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231E" w:rsidR="00A32AAE" w:rsidP="00EE10CB" w:rsidRDefault="004C77C0" w14:paraId="0D394179" w14:textId="6FD337FC">
      <w:pPr>
        <w:pStyle w:val="Heading1"/>
        <w:spacing w:before="0" w:after="0"/>
        <w:rPr>
          <w:rFonts w:cs="Arial"/>
        </w:rPr>
      </w:pPr>
      <w:r w:rsidRPr="00C1231E">
        <w:rPr>
          <w:rFonts w:cs="Arial"/>
        </w:rPr>
        <w:t>Museums Victoria</w:t>
      </w:r>
      <w:r w:rsidRPr="00C1231E" w:rsidR="00D444A7">
        <w:rPr>
          <w:rFonts w:cs="Arial"/>
        </w:rPr>
        <w:t xml:space="preserve"> Policy Statement</w:t>
      </w:r>
    </w:p>
    <w:p w:rsidRPr="00C1231E" w:rsidR="008D0F5C" w:rsidP="00EE10CB" w:rsidRDefault="008D0F5C" w14:paraId="30A6737D" w14:textId="77777777">
      <w:pPr>
        <w:pBdr>
          <w:bottom w:val="single" w:color="auto" w:sz="18" w:space="1"/>
        </w:pBdr>
        <w:spacing w:before="0" w:after="0"/>
        <w:rPr>
          <w:rFonts w:cs="Arial"/>
          <w:b/>
          <w:sz w:val="28"/>
          <w:szCs w:val="28"/>
        </w:rPr>
      </w:pPr>
    </w:p>
    <w:p w:rsidRPr="00C1231E" w:rsidR="00EE10CB" w:rsidP="00EE10CB" w:rsidRDefault="00EE10CB" w14:paraId="04082D43" w14:textId="77777777">
      <w:pPr>
        <w:pStyle w:val="Heading1"/>
        <w:spacing w:before="0" w:after="0"/>
        <w:rPr>
          <w:rFonts w:cs="Arial"/>
        </w:rPr>
      </w:pPr>
    </w:p>
    <w:p w:rsidRPr="00C1231E" w:rsidR="00A32AAE" w:rsidP="00EE10CB" w:rsidRDefault="00D444A7" w14:paraId="454A8531" w14:textId="331F4CE9">
      <w:pPr>
        <w:pStyle w:val="Heading1"/>
        <w:spacing w:before="0" w:after="0"/>
        <w:rPr>
          <w:rFonts w:cs="Arial"/>
        </w:rPr>
      </w:pPr>
      <w:r w:rsidRPr="00C1231E">
        <w:rPr>
          <w:rFonts w:cs="Arial"/>
        </w:rPr>
        <w:t xml:space="preserve">Collection </w:t>
      </w:r>
      <w:r w:rsidRPr="00C1231E" w:rsidR="00C458E6">
        <w:rPr>
          <w:rFonts w:cs="Arial"/>
        </w:rPr>
        <w:t xml:space="preserve">Care </w:t>
      </w:r>
      <w:r w:rsidRPr="00C1231E">
        <w:rPr>
          <w:rFonts w:cs="Arial"/>
        </w:rPr>
        <w:t>and Use Policy</w:t>
      </w:r>
    </w:p>
    <w:p w:rsidRPr="00C1231E" w:rsidR="00EE10CB" w:rsidP="00D444A7" w:rsidRDefault="00EE10CB" w14:paraId="48BD19AA" w14:textId="77777777">
      <w:pPr>
        <w:spacing w:before="0" w:after="0"/>
        <w:rPr>
          <w:rFonts w:cs="Arial"/>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43"/>
        <w:gridCol w:w="5586"/>
      </w:tblGrid>
      <w:tr w:rsidRPr="00C1231E" w:rsidR="00DF1C8D" w:rsidTr="0C5E310E" w14:paraId="60BB0426" w14:textId="77777777">
        <w:trPr>
          <w:trHeight w:val="243"/>
        </w:trPr>
        <w:tc>
          <w:tcPr>
            <w:tcW w:w="2943" w:type="dxa"/>
            <w:tcMar/>
          </w:tcPr>
          <w:p w:rsidRPr="00C1231E" w:rsidR="00DF1C8D" w:rsidP="007B2855" w:rsidRDefault="00DF1C8D" w14:paraId="37D3A926" w14:textId="77777777">
            <w:pPr>
              <w:pStyle w:val="NoSpacing"/>
              <w:rPr>
                <w:rFonts w:cs="Arial"/>
                <w:sz w:val="20"/>
              </w:rPr>
            </w:pPr>
            <w:r w:rsidRPr="00C1231E">
              <w:rPr>
                <w:rFonts w:cs="Arial"/>
                <w:sz w:val="20"/>
              </w:rPr>
              <w:t>Policy Register Number</w:t>
            </w:r>
          </w:p>
        </w:tc>
        <w:tc>
          <w:tcPr>
            <w:tcW w:w="5586" w:type="dxa"/>
            <w:tcMar/>
          </w:tcPr>
          <w:p w:rsidRPr="00C1231E" w:rsidR="00DF1C8D" w:rsidP="0C5E310E" w:rsidRDefault="003319D4" w14:paraId="4E0CEBB3" w14:textId="42072350">
            <w:pPr>
              <w:pStyle w:val="NoSpacing"/>
              <w:rPr>
                <w:rFonts w:cs="Arial"/>
                <w:sz w:val="20"/>
                <w:szCs w:val="20"/>
              </w:rPr>
            </w:pPr>
            <w:r w:rsidRPr="0C5E310E" w:rsidR="003319D4">
              <w:rPr>
                <w:rFonts w:cs="Arial"/>
                <w:sz w:val="20"/>
                <w:szCs w:val="20"/>
              </w:rPr>
              <w:t>DOC/2</w:t>
            </w:r>
            <w:r w:rsidRPr="0C5E310E" w:rsidR="31A73751">
              <w:rPr>
                <w:rFonts w:cs="Arial"/>
                <w:sz w:val="20"/>
                <w:szCs w:val="20"/>
              </w:rPr>
              <w:t>5</w:t>
            </w:r>
            <w:r w:rsidRPr="0C5E310E" w:rsidR="003319D4">
              <w:rPr>
                <w:rFonts w:cs="Arial"/>
                <w:sz w:val="20"/>
                <w:szCs w:val="20"/>
              </w:rPr>
              <w:t>/</w:t>
            </w:r>
            <w:r w:rsidRPr="0C5E310E" w:rsidR="0B6A70E2">
              <w:rPr>
                <w:rFonts w:cs="Arial"/>
                <w:sz w:val="20"/>
                <w:szCs w:val="20"/>
              </w:rPr>
              <w:t>100</w:t>
            </w:r>
            <w:r w:rsidRPr="0C5E310E" w:rsidR="003319D4">
              <w:rPr>
                <w:rFonts w:cs="Arial"/>
                <w:sz w:val="20"/>
                <w:szCs w:val="20"/>
              </w:rPr>
              <w:t>2</w:t>
            </w:r>
            <w:r w:rsidRPr="0C5E310E" w:rsidR="0FE7BEAE">
              <w:rPr>
                <w:rFonts w:cs="Arial"/>
                <w:sz w:val="20"/>
                <w:szCs w:val="20"/>
              </w:rPr>
              <w:t>1</w:t>
            </w:r>
          </w:p>
        </w:tc>
      </w:tr>
      <w:tr w:rsidRPr="00C1231E" w:rsidR="00DF1C8D" w:rsidTr="0C5E310E" w14:paraId="375FA20E" w14:textId="77777777">
        <w:trPr>
          <w:trHeight w:val="237"/>
        </w:trPr>
        <w:tc>
          <w:tcPr>
            <w:tcW w:w="2943" w:type="dxa"/>
            <w:tcMar/>
          </w:tcPr>
          <w:p w:rsidRPr="00475934" w:rsidR="00DF1C8D" w:rsidP="007B2855" w:rsidRDefault="00DF1C8D" w14:paraId="019B02A5" w14:textId="665499D7">
            <w:pPr>
              <w:pStyle w:val="NoSpacing"/>
              <w:rPr>
                <w:rFonts w:cs="Arial"/>
                <w:sz w:val="20"/>
              </w:rPr>
            </w:pPr>
            <w:r w:rsidRPr="00475934">
              <w:rPr>
                <w:rFonts w:cs="Arial"/>
                <w:sz w:val="20"/>
              </w:rPr>
              <w:t>Date of Approval</w:t>
            </w:r>
          </w:p>
        </w:tc>
        <w:tc>
          <w:tcPr>
            <w:tcW w:w="5586" w:type="dxa"/>
            <w:tcMar/>
          </w:tcPr>
          <w:p w:rsidRPr="00475934" w:rsidR="00DF1C8D" w:rsidP="007B2855" w:rsidRDefault="1DA616A8" w14:paraId="32C12971" w14:textId="4C430DCE">
            <w:pPr>
              <w:pStyle w:val="NoSpacing"/>
              <w:rPr>
                <w:rFonts w:cs="Arial"/>
                <w:sz w:val="20"/>
                <w:szCs w:val="20"/>
              </w:rPr>
            </w:pPr>
            <w:r w:rsidRPr="1BD728DB">
              <w:rPr>
                <w:rFonts w:cs="Arial"/>
                <w:sz w:val="20"/>
                <w:szCs w:val="20"/>
              </w:rPr>
              <w:t xml:space="preserve">21 </w:t>
            </w:r>
            <w:r w:rsidRPr="2E438152">
              <w:rPr>
                <w:rFonts w:cs="Arial"/>
                <w:sz w:val="20"/>
                <w:szCs w:val="20"/>
              </w:rPr>
              <w:t xml:space="preserve">November </w:t>
            </w:r>
            <w:r w:rsidRPr="056317A4" w:rsidR="000B4CF9">
              <w:rPr>
                <w:rFonts w:cs="Arial"/>
                <w:sz w:val="20"/>
                <w:szCs w:val="20"/>
              </w:rPr>
              <w:t>202</w:t>
            </w:r>
            <w:r w:rsidRPr="056317A4" w:rsidR="7BCBFC38">
              <w:rPr>
                <w:rFonts w:cs="Arial"/>
                <w:sz w:val="20"/>
                <w:szCs w:val="20"/>
              </w:rPr>
              <w:t>5</w:t>
            </w:r>
            <w:r w:rsidRPr="6E10101D" w:rsidR="2A8D620D">
              <w:rPr>
                <w:rFonts w:cs="Arial"/>
                <w:sz w:val="20"/>
                <w:szCs w:val="20"/>
              </w:rPr>
              <w:t xml:space="preserve"> (</w:t>
            </w:r>
            <w:r w:rsidRPr="3171EDB4" w:rsidR="2A8D620D">
              <w:rPr>
                <w:rFonts w:cs="Arial"/>
                <w:sz w:val="20"/>
                <w:szCs w:val="20"/>
              </w:rPr>
              <w:t xml:space="preserve">Minor </w:t>
            </w:r>
            <w:r w:rsidRPr="3FC1F83E" w:rsidR="2A8D620D">
              <w:rPr>
                <w:rFonts w:cs="Arial"/>
                <w:sz w:val="20"/>
                <w:szCs w:val="20"/>
              </w:rPr>
              <w:t>Amendment</w:t>
            </w:r>
            <w:r w:rsidRPr="49E7C8BF" w:rsidR="2A8D620D">
              <w:rPr>
                <w:rFonts w:cs="Arial"/>
                <w:sz w:val="20"/>
                <w:szCs w:val="20"/>
              </w:rPr>
              <w:t>)</w:t>
            </w:r>
          </w:p>
        </w:tc>
      </w:tr>
      <w:tr w:rsidRPr="00C1231E" w:rsidR="00DF1C8D" w:rsidTr="0C5E310E" w14:paraId="43EF4F73" w14:textId="77777777">
        <w:trPr>
          <w:trHeight w:val="237"/>
        </w:trPr>
        <w:tc>
          <w:tcPr>
            <w:tcW w:w="2943" w:type="dxa"/>
            <w:tcMar/>
          </w:tcPr>
          <w:p w:rsidRPr="00C1231E" w:rsidR="00DF1C8D" w:rsidP="007B2855" w:rsidRDefault="00DF1C8D" w14:paraId="6AD8B56F" w14:textId="77777777">
            <w:pPr>
              <w:pStyle w:val="NoSpacing"/>
              <w:rPr>
                <w:rFonts w:cs="Arial"/>
                <w:sz w:val="20"/>
              </w:rPr>
            </w:pPr>
            <w:r w:rsidRPr="00C1231E">
              <w:rPr>
                <w:rFonts w:cs="Arial"/>
                <w:sz w:val="20"/>
              </w:rPr>
              <w:t>Responsible Executive</w:t>
            </w:r>
          </w:p>
        </w:tc>
        <w:tc>
          <w:tcPr>
            <w:tcW w:w="5586" w:type="dxa"/>
            <w:tcMar/>
          </w:tcPr>
          <w:p w:rsidRPr="00C1231E" w:rsidR="00DF1C8D" w:rsidP="007B2855" w:rsidRDefault="00DF1C8D" w14:paraId="16B54A47" w14:textId="77777777">
            <w:pPr>
              <w:pStyle w:val="NoSpacing"/>
              <w:rPr>
                <w:rFonts w:cs="Arial"/>
                <w:sz w:val="20"/>
              </w:rPr>
            </w:pPr>
            <w:r w:rsidRPr="00C1231E">
              <w:rPr>
                <w:rFonts w:cs="Arial"/>
                <w:sz w:val="20"/>
              </w:rPr>
              <w:t>Director, Research and Collections</w:t>
            </w:r>
          </w:p>
        </w:tc>
      </w:tr>
      <w:tr w:rsidRPr="00C1231E" w:rsidR="00DF1C8D" w:rsidTr="0C5E310E" w14:paraId="4EB2FDF7" w14:textId="77777777">
        <w:trPr>
          <w:trHeight w:val="237"/>
        </w:trPr>
        <w:tc>
          <w:tcPr>
            <w:tcW w:w="2943" w:type="dxa"/>
            <w:tcMar/>
          </w:tcPr>
          <w:p w:rsidRPr="00C1231E" w:rsidR="00DF1C8D" w:rsidP="007B2855" w:rsidRDefault="00DF1C8D" w14:paraId="4EC7B775" w14:textId="77777777">
            <w:pPr>
              <w:pStyle w:val="NoSpacing"/>
              <w:rPr>
                <w:rFonts w:cs="Arial"/>
                <w:sz w:val="20"/>
              </w:rPr>
            </w:pPr>
            <w:r w:rsidRPr="00C1231E">
              <w:rPr>
                <w:rFonts w:cs="Arial"/>
                <w:sz w:val="20"/>
              </w:rPr>
              <w:t>Policy Owner</w:t>
            </w:r>
          </w:p>
        </w:tc>
        <w:tc>
          <w:tcPr>
            <w:tcW w:w="5586" w:type="dxa"/>
            <w:tcMar/>
          </w:tcPr>
          <w:p w:rsidRPr="00C1231E" w:rsidR="00DF1C8D" w:rsidP="007B2855" w:rsidRDefault="00DF1C8D" w14:paraId="5ED5E4AF" w14:textId="77777777">
            <w:pPr>
              <w:pStyle w:val="NoSpacing"/>
              <w:rPr>
                <w:rFonts w:cs="Arial"/>
                <w:sz w:val="20"/>
              </w:rPr>
            </w:pPr>
            <w:r w:rsidRPr="00C1231E">
              <w:rPr>
                <w:rFonts w:cs="Arial"/>
                <w:sz w:val="20"/>
              </w:rPr>
              <w:t>Head, Strategic Collection Management</w:t>
            </w:r>
          </w:p>
        </w:tc>
      </w:tr>
      <w:tr w:rsidRPr="00C1231E" w:rsidR="00DF1C8D" w:rsidTr="0C5E310E" w14:paraId="398EDDB4" w14:textId="77777777">
        <w:trPr>
          <w:trHeight w:val="237"/>
        </w:trPr>
        <w:tc>
          <w:tcPr>
            <w:tcW w:w="2943" w:type="dxa"/>
            <w:tcMar/>
          </w:tcPr>
          <w:p w:rsidRPr="00C1231E" w:rsidR="00DF1C8D" w:rsidP="007B2855" w:rsidRDefault="00DF1C8D" w14:paraId="43C5D841" w14:textId="77777777">
            <w:pPr>
              <w:pStyle w:val="NoSpacing"/>
              <w:rPr>
                <w:rFonts w:cs="Arial"/>
                <w:sz w:val="20"/>
              </w:rPr>
            </w:pPr>
            <w:r w:rsidRPr="00C1231E">
              <w:rPr>
                <w:rFonts w:cs="Arial"/>
                <w:sz w:val="20"/>
              </w:rPr>
              <w:t>Review Cycle</w:t>
            </w:r>
          </w:p>
        </w:tc>
        <w:tc>
          <w:tcPr>
            <w:tcW w:w="5586" w:type="dxa"/>
            <w:tcMar/>
          </w:tcPr>
          <w:p w:rsidRPr="00C1231E" w:rsidR="00DF1C8D" w:rsidP="007B2855" w:rsidRDefault="00DF1C8D" w14:paraId="18060231" w14:textId="77777777">
            <w:pPr>
              <w:pStyle w:val="NoSpacing"/>
              <w:rPr>
                <w:rFonts w:cs="Arial"/>
                <w:sz w:val="20"/>
              </w:rPr>
            </w:pPr>
            <w:r w:rsidRPr="00C1231E">
              <w:rPr>
                <w:rFonts w:cs="Arial"/>
                <w:sz w:val="20"/>
              </w:rPr>
              <w:t>Five-yearly</w:t>
            </w:r>
          </w:p>
        </w:tc>
      </w:tr>
      <w:tr w:rsidRPr="00C1231E" w:rsidR="00DF1C8D" w:rsidTr="0C5E310E" w14:paraId="20C9B017" w14:textId="77777777">
        <w:trPr>
          <w:trHeight w:val="237"/>
        </w:trPr>
        <w:tc>
          <w:tcPr>
            <w:tcW w:w="2943" w:type="dxa"/>
            <w:tcMar/>
          </w:tcPr>
          <w:p w:rsidRPr="00475934" w:rsidR="00DF1C8D" w:rsidP="007B2855" w:rsidRDefault="00DF1C8D" w14:paraId="38DC1C4E" w14:textId="77777777">
            <w:pPr>
              <w:pStyle w:val="NoSpacing"/>
              <w:rPr>
                <w:rFonts w:cs="Arial"/>
                <w:sz w:val="20"/>
              </w:rPr>
            </w:pPr>
            <w:r w:rsidRPr="00475934">
              <w:rPr>
                <w:rFonts w:cs="Arial"/>
                <w:sz w:val="20"/>
              </w:rPr>
              <w:t>Date of Next Review</w:t>
            </w:r>
          </w:p>
        </w:tc>
        <w:tc>
          <w:tcPr>
            <w:tcW w:w="5586" w:type="dxa"/>
            <w:tcMar/>
          </w:tcPr>
          <w:p w:rsidRPr="00475934" w:rsidR="00DF1C8D" w:rsidP="007B2855" w:rsidRDefault="000B4CF9" w14:paraId="6F36B4F9" w14:textId="476B1FCC">
            <w:pPr>
              <w:pStyle w:val="NoSpacing"/>
              <w:rPr>
                <w:rFonts w:cs="Arial"/>
                <w:sz w:val="20"/>
              </w:rPr>
            </w:pPr>
            <w:r>
              <w:rPr>
                <w:rFonts w:cs="Arial"/>
                <w:sz w:val="20"/>
              </w:rPr>
              <w:t>28 June 2027</w:t>
            </w:r>
          </w:p>
        </w:tc>
      </w:tr>
    </w:tbl>
    <w:p w:rsidRPr="00C1231E" w:rsidR="001D4C30" w:rsidP="00D444A7" w:rsidRDefault="001D4C30" w14:paraId="1356030A" w14:textId="77777777">
      <w:pPr>
        <w:spacing w:before="0" w:after="0"/>
        <w:rPr>
          <w:rFonts w:cs="Arial"/>
        </w:rPr>
      </w:pPr>
    </w:p>
    <w:p w:rsidRPr="00C1231E" w:rsidR="00A32AAE" w:rsidP="002969C0" w:rsidRDefault="00654169" w14:paraId="49D541FE" w14:textId="4F97CD99">
      <w:pPr>
        <w:pStyle w:val="Heading2"/>
        <w:spacing w:before="0" w:after="120"/>
        <w:rPr>
          <w:rFonts w:cs="Arial"/>
          <w:sz w:val="24"/>
          <w:szCs w:val="24"/>
        </w:rPr>
      </w:pPr>
      <w:r w:rsidRPr="00C1231E">
        <w:rPr>
          <w:rFonts w:cs="Arial"/>
          <w:sz w:val="24"/>
          <w:szCs w:val="24"/>
        </w:rPr>
        <w:t>1</w:t>
      </w:r>
      <w:r w:rsidRPr="00C1231E">
        <w:rPr>
          <w:rFonts w:cs="Arial"/>
          <w:sz w:val="24"/>
          <w:szCs w:val="24"/>
        </w:rPr>
        <w:tab/>
      </w:r>
      <w:r w:rsidRPr="00C1231E" w:rsidR="00D444A7">
        <w:rPr>
          <w:rFonts w:cs="Arial"/>
          <w:sz w:val="24"/>
          <w:szCs w:val="24"/>
        </w:rPr>
        <w:t>Policy Objective/Intent</w:t>
      </w:r>
    </w:p>
    <w:p w:rsidRPr="00C1231E" w:rsidR="00430256" w:rsidP="00D444A7" w:rsidRDefault="002C4723" w14:paraId="72FE749D" w14:textId="29B9FC86">
      <w:pPr>
        <w:spacing w:before="0" w:after="120"/>
        <w:rPr>
          <w:rFonts w:cs="Arial"/>
        </w:rPr>
      </w:pPr>
      <w:r w:rsidRPr="00C1231E">
        <w:rPr>
          <w:rFonts w:cs="Arial"/>
        </w:rPr>
        <w:t>T</w:t>
      </w:r>
      <w:r w:rsidRPr="00C1231E" w:rsidR="00430256">
        <w:rPr>
          <w:rFonts w:cs="Arial"/>
        </w:rPr>
        <w:t xml:space="preserve">he </w:t>
      </w:r>
      <w:r w:rsidRPr="00C1231E" w:rsidR="00430256">
        <w:rPr>
          <w:rFonts w:cs="Arial"/>
          <w:i/>
        </w:rPr>
        <w:t>Museums Act 1983</w:t>
      </w:r>
      <w:r w:rsidRPr="00C1231E" w:rsidR="00430256">
        <w:rPr>
          <w:rFonts w:cs="Arial"/>
        </w:rPr>
        <w:t xml:space="preserve"> </w:t>
      </w:r>
      <w:r w:rsidRPr="00C1231E" w:rsidR="00722DE7">
        <w:rPr>
          <w:rFonts w:cs="Arial"/>
        </w:rPr>
        <w:t>(Vic)</w:t>
      </w:r>
      <w:r w:rsidR="00E50D2E">
        <w:rPr>
          <w:rFonts w:cs="Arial"/>
        </w:rPr>
        <w:t xml:space="preserve"> (</w:t>
      </w:r>
      <w:r w:rsidRPr="00E50D2E" w:rsidR="00E50D2E">
        <w:rPr>
          <w:rFonts w:cs="Arial"/>
          <w:b/>
          <w:bCs/>
        </w:rPr>
        <w:t>Act</w:t>
      </w:r>
      <w:r w:rsidR="00E50D2E">
        <w:rPr>
          <w:rFonts w:cs="Arial"/>
        </w:rPr>
        <w:t>)</w:t>
      </w:r>
      <w:r w:rsidRPr="00C1231E" w:rsidR="00722DE7">
        <w:rPr>
          <w:rFonts w:cs="Arial"/>
        </w:rPr>
        <w:t xml:space="preserve"> </w:t>
      </w:r>
      <w:r w:rsidRPr="00C1231E" w:rsidR="00430256">
        <w:rPr>
          <w:rFonts w:cs="Arial"/>
        </w:rPr>
        <w:t xml:space="preserve">states that it is the function of the </w:t>
      </w:r>
      <w:r w:rsidRPr="00C1231E" w:rsidR="003805E1">
        <w:rPr>
          <w:rFonts w:cs="Arial"/>
        </w:rPr>
        <w:t xml:space="preserve">Museums </w:t>
      </w:r>
      <w:r w:rsidRPr="00C1231E" w:rsidR="00430256">
        <w:rPr>
          <w:rFonts w:cs="Arial"/>
        </w:rPr>
        <w:t>Board</w:t>
      </w:r>
      <w:r w:rsidRPr="00C1231E" w:rsidR="003805E1">
        <w:rPr>
          <w:rFonts w:cs="Arial"/>
        </w:rPr>
        <w:t xml:space="preserve"> of Victoria</w:t>
      </w:r>
      <w:r w:rsidRPr="00C1231E" w:rsidR="00430256">
        <w:rPr>
          <w:rFonts w:cs="Arial"/>
        </w:rPr>
        <w:t>:</w:t>
      </w:r>
    </w:p>
    <w:p w:rsidRPr="00B97792" w:rsidR="00430256" w:rsidP="00CA6797" w:rsidRDefault="00430256" w14:paraId="134B2680" w14:textId="00C21E19">
      <w:pPr>
        <w:pStyle w:val="ListParagraph"/>
        <w:numPr>
          <w:ilvl w:val="0"/>
          <w:numId w:val="12"/>
        </w:numPr>
        <w:spacing w:before="0" w:after="120"/>
        <w:rPr>
          <w:rFonts w:cs="Arial"/>
        </w:rPr>
      </w:pPr>
      <w:r w:rsidRPr="00B97792">
        <w:rPr>
          <w:rFonts w:cs="Arial"/>
        </w:rPr>
        <w:t>to develop and maintain the State collections of natural sciences, indigenous culture, social his</w:t>
      </w:r>
      <w:r w:rsidRPr="00B97792" w:rsidR="00705EC5">
        <w:rPr>
          <w:rFonts w:cs="Arial"/>
        </w:rPr>
        <w:t>tory and science and technology</w:t>
      </w:r>
    </w:p>
    <w:p w:rsidRPr="00B97792" w:rsidR="00430256" w:rsidP="00CA6797" w:rsidRDefault="00430256" w14:paraId="4510A782" w14:textId="32095AE2">
      <w:pPr>
        <w:pStyle w:val="ListParagraph"/>
        <w:numPr>
          <w:ilvl w:val="0"/>
          <w:numId w:val="12"/>
        </w:numPr>
        <w:spacing w:before="0" w:after="120"/>
        <w:rPr>
          <w:rFonts w:cs="Arial"/>
        </w:rPr>
      </w:pPr>
      <w:r w:rsidRPr="00B97792">
        <w:rPr>
          <w:rFonts w:cs="Arial"/>
        </w:rPr>
        <w:t>to exhibit material from those collections for the purposes of edu</w:t>
      </w:r>
      <w:r w:rsidRPr="00B97792" w:rsidR="00705EC5">
        <w:rPr>
          <w:rFonts w:cs="Arial"/>
        </w:rPr>
        <w:t>cation and entertainment</w:t>
      </w:r>
    </w:p>
    <w:p w:rsidRPr="00B97792" w:rsidR="00430256" w:rsidP="00CA6797" w:rsidRDefault="00430256" w14:paraId="2AF70A1C" w14:textId="2BF0539D">
      <w:pPr>
        <w:pStyle w:val="ListParagraph"/>
        <w:numPr>
          <w:ilvl w:val="0"/>
          <w:numId w:val="12"/>
        </w:numPr>
        <w:spacing w:before="0" w:after="120"/>
        <w:rPr>
          <w:rFonts w:cs="Arial"/>
        </w:rPr>
      </w:pPr>
      <w:r w:rsidRPr="00B97792">
        <w:rPr>
          <w:rFonts w:cs="Arial"/>
        </w:rPr>
        <w:t>to promote use of those coll</w:t>
      </w:r>
      <w:r w:rsidRPr="00B97792" w:rsidR="00705EC5">
        <w:rPr>
          <w:rFonts w:cs="Arial"/>
        </w:rPr>
        <w:t>ections for scientific research</w:t>
      </w:r>
    </w:p>
    <w:p w:rsidRPr="00B97792" w:rsidR="00430256" w:rsidP="00CA6797" w:rsidRDefault="00430256" w14:paraId="624B8C84" w14:textId="3DC48644">
      <w:pPr>
        <w:pStyle w:val="ListParagraph"/>
        <w:numPr>
          <w:ilvl w:val="0"/>
          <w:numId w:val="12"/>
        </w:numPr>
        <w:spacing w:before="0" w:after="120"/>
        <w:rPr>
          <w:rFonts w:cs="Arial"/>
        </w:rPr>
      </w:pPr>
      <w:r w:rsidRPr="00B97792">
        <w:rPr>
          <w:rFonts w:cs="Arial"/>
        </w:rPr>
        <w:t>to promote the use of the Museum's reso</w:t>
      </w:r>
      <w:r w:rsidRPr="00B97792" w:rsidR="00705EC5">
        <w:rPr>
          <w:rFonts w:cs="Arial"/>
        </w:rPr>
        <w:t>urces for education in Victoria</w:t>
      </w:r>
    </w:p>
    <w:p w:rsidRPr="00B97792" w:rsidR="00430256" w:rsidP="00CA6797" w:rsidRDefault="00430256" w14:paraId="075A9493" w14:textId="375FA0D4">
      <w:pPr>
        <w:pStyle w:val="ListParagraph"/>
        <w:numPr>
          <w:ilvl w:val="0"/>
          <w:numId w:val="12"/>
        </w:numPr>
        <w:spacing w:before="0" w:after="0"/>
        <w:rPr>
          <w:rFonts w:cs="Arial"/>
        </w:rPr>
      </w:pPr>
      <w:r w:rsidRPr="00B97792">
        <w:rPr>
          <w:rFonts w:cs="Arial"/>
        </w:rPr>
        <w:t>to research, present and promote issues of public relevance and benefit in the following fields-</w:t>
      </w:r>
    </w:p>
    <w:p w:rsidRPr="00C1231E" w:rsidR="00430256" w:rsidP="00EE10CB" w:rsidRDefault="00430256" w14:paraId="2FD2EF06" w14:textId="7284072A">
      <w:pPr>
        <w:spacing w:before="0" w:after="0"/>
        <w:ind w:left="1440" w:hanging="720"/>
        <w:rPr>
          <w:rFonts w:cs="Arial"/>
        </w:rPr>
      </w:pPr>
      <w:r w:rsidRPr="00C1231E">
        <w:rPr>
          <w:rFonts w:cs="Arial"/>
        </w:rPr>
        <w:t>(i)</w:t>
      </w:r>
      <w:r w:rsidRPr="00C1231E">
        <w:rPr>
          <w:rFonts w:cs="Arial"/>
        </w:rPr>
        <w:tab/>
      </w:r>
      <w:r w:rsidRPr="00C1231E">
        <w:rPr>
          <w:rFonts w:cs="Arial"/>
        </w:rPr>
        <w:t xml:space="preserve">the origins, development and diversity of cultures </w:t>
      </w:r>
      <w:r w:rsidRPr="00C1231E" w:rsidR="00705EC5">
        <w:rPr>
          <w:rFonts w:cs="Arial"/>
        </w:rPr>
        <w:t>in Australia and adjacent lands</w:t>
      </w:r>
    </w:p>
    <w:p w:rsidRPr="00C1231E" w:rsidR="00430256" w:rsidP="00EE10CB" w:rsidRDefault="00705EC5" w14:paraId="4A288635" w14:textId="4E13D350">
      <w:pPr>
        <w:spacing w:before="0" w:after="0"/>
        <w:ind w:left="720"/>
        <w:rPr>
          <w:rFonts w:cs="Arial"/>
        </w:rPr>
      </w:pPr>
      <w:r w:rsidRPr="00C1231E">
        <w:rPr>
          <w:rFonts w:cs="Arial"/>
        </w:rPr>
        <w:t>(ii)</w:t>
      </w:r>
      <w:r w:rsidRPr="00C1231E">
        <w:rPr>
          <w:rFonts w:cs="Arial"/>
        </w:rPr>
        <w:tab/>
      </w:r>
      <w:r w:rsidRPr="00C1231E">
        <w:rPr>
          <w:rFonts w:cs="Arial"/>
        </w:rPr>
        <w:t>the natural environment</w:t>
      </w:r>
    </w:p>
    <w:p w:rsidRPr="00C1231E" w:rsidR="00430256" w:rsidP="00EE10CB" w:rsidRDefault="00430256" w14:paraId="0FB16E9B" w14:textId="699E840B">
      <w:pPr>
        <w:spacing w:before="0" w:after="0"/>
        <w:ind w:left="1440" w:hanging="720"/>
        <w:rPr>
          <w:rFonts w:cs="Arial"/>
        </w:rPr>
      </w:pPr>
      <w:r w:rsidRPr="00C1231E">
        <w:rPr>
          <w:rFonts w:cs="Arial"/>
        </w:rPr>
        <w:t>(iii)</w:t>
      </w:r>
      <w:r w:rsidRPr="00C1231E">
        <w:rPr>
          <w:rFonts w:cs="Arial"/>
        </w:rPr>
        <w:tab/>
      </w:r>
      <w:r w:rsidRPr="00C1231E">
        <w:rPr>
          <w:rFonts w:cs="Arial"/>
        </w:rPr>
        <w:t>science and technology and their application</w:t>
      </w:r>
      <w:r w:rsidRPr="00C1231E" w:rsidR="00705EC5">
        <w:rPr>
          <w:rFonts w:cs="Arial"/>
        </w:rPr>
        <w:t>s to the development of society</w:t>
      </w:r>
    </w:p>
    <w:p w:rsidRPr="00C1231E" w:rsidR="00430256" w:rsidP="00EE10CB" w:rsidRDefault="002C4723" w14:paraId="24ECF180" w14:textId="09CF3389">
      <w:pPr>
        <w:spacing w:before="0" w:after="0"/>
        <w:jc w:val="right"/>
        <w:rPr>
          <w:rFonts w:cs="Arial"/>
        </w:rPr>
      </w:pPr>
      <w:r w:rsidRPr="00C1231E">
        <w:rPr>
          <w:rFonts w:cs="Arial"/>
        </w:rPr>
        <w:t>[Section 23 (b</w:t>
      </w:r>
      <w:r w:rsidRPr="009B4F13" w:rsidR="005C67D8">
        <w:rPr>
          <w:rFonts w:cs="Arial"/>
        </w:rPr>
        <w:t>)</w:t>
      </w:r>
      <w:r w:rsidRPr="00C1231E">
        <w:rPr>
          <w:rFonts w:cs="Arial"/>
        </w:rPr>
        <w:t>-</w:t>
      </w:r>
      <w:r w:rsidRPr="00C1231E" w:rsidR="005C67D8">
        <w:rPr>
          <w:rFonts w:cs="Arial"/>
        </w:rPr>
        <w:t>(</w:t>
      </w:r>
      <w:r w:rsidRPr="00C1231E">
        <w:rPr>
          <w:rFonts w:cs="Arial"/>
        </w:rPr>
        <w:t>f)]</w:t>
      </w:r>
    </w:p>
    <w:p w:rsidRPr="00C1231E" w:rsidR="00EB7DCD" w:rsidP="00EC13C6" w:rsidRDefault="00AF596D" w14:paraId="6C4B7CAE" w14:textId="2F387EC1">
      <w:pPr>
        <w:spacing w:before="0" w:after="120"/>
        <w:rPr>
          <w:rFonts w:cs="Arial"/>
        </w:rPr>
      </w:pPr>
      <w:r w:rsidRPr="00C1231E">
        <w:rPr>
          <w:rFonts w:cs="Arial"/>
        </w:rPr>
        <w:t xml:space="preserve">In accordance with the </w:t>
      </w:r>
      <w:r w:rsidR="00E50D2E">
        <w:rPr>
          <w:rFonts w:cs="Arial"/>
        </w:rPr>
        <w:t>Act</w:t>
      </w:r>
      <w:r w:rsidRPr="00C1231E">
        <w:rPr>
          <w:rFonts w:cs="Arial"/>
        </w:rPr>
        <w:t>, t</w:t>
      </w:r>
      <w:r w:rsidRPr="00C1231E" w:rsidR="00D444A7">
        <w:rPr>
          <w:rFonts w:cs="Arial"/>
        </w:rPr>
        <w:t>his p</w:t>
      </w:r>
      <w:r w:rsidRPr="00C1231E" w:rsidR="00EB7DCD">
        <w:rPr>
          <w:rFonts w:cs="Arial"/>
        </w:rPr>
        <w:t>olicy sets a framework for:</w:t>
      </w:r>
    </w:p>
    <w:p w:rsidRPr="00C1231E" w:rsidR="006E3253" w:rsidP="00CA6797" w:rsidRDefault="006E3253" w14:paraId="0809DA5C" w14:textId="4DCE7FF6">
      <w:pPr>
        <w:pStyle w:val="ListParagraph"/>
        <w:numPr>
          <w:ilvl w:val="0"/>
          <w:numId w:val="13"/>
        </w:numPr>
        <w:spacing w:before="0" w:after="120"/>
        <w:contextualSpacing w:val="0"/>
        <w:rPr>
          <w:rFonts w:eastAsia="Batang" w:cs="Arial"/>
        </w:rPr>
      </w:pPr>
      <w:r w:rsidRPr="00C1231E">
        <w:rPr>
          <w:rFonts w:cs="Arial"/>
        </w:rPr>
        <w:t xml:space="preserve">caring for and preserving </w:t>
      </w:r>
      <w:r w:rsidRPr="00C1231E" w:rsidR="006C480D">
        <w:rPr>
          <w:rFonts w:cs="Arial"/>
        </w:rPr>
        <w:t xml:space="preserve">the </w:t>
      </w:r>
      <w:proofErr w:type="gramStart"/>
      <w:r w:rsidRPr="00C1231E" w:rsidR="006C480D">
        <w:rPr>
          <w:rFonts w:cs="Arial"/>
        </w:rPr>
        <w:t>Collections</w:t>
      </w:r>
      <w:r w:rsidRPr="00C1231E" w:rsidR="00AF596D">
        <w:rPr>
          <w:rFonts w:cs="Arial"/>
        </w:rPr>
        <w:t>;</w:t>
      </w:r>
      <w:proofErr w:type="gramEnd"/>
    </w:p>
    <w:p w:rsidRPr="00C1231E" w:rsidR="00EB7DCD" w:rsidP="00CA6797" w:rsidRDefault="00EB7DCD" w14:paraId="07FA1966" w14:textId="060FD903">
      <w:pPr>
        <w:pStyle w:val="ListParagraph"/>
        <w:numPr>
          <w:ilvl w:val="0"/>
          <w:numId w:val="13"/>
        </w:numPr>
        <w:spacing w:before="0" w:after="120"/>
        <w:contextualSpacing w:val="0"/>
        <w:rPr>
          <w:rFonts w:eastAsia="Batang" w:cs="Arial"/>
        </w:rPr>
      </w:pPr>
      <w:r w:rsidRPr="00C1231E">
        <w:rPr>
          <w:rFonts w:cs="Arial"/>
        </w:rPr>
        <w:t xml:space="preserve">providing access to </w:t>
      </w:r>
      <w:r w:rsidRPr="00C1231E" w:rsidR="00B06114">
        <w:rPr>
          <w:rFonts w:cs="Arial"/>
        </w:rPr>
        <w:t>and us</w:t>
      </w:r>
      <w:r w:rsidRPr="00C1231E" w:rsidR="00812847">
        <w:rPr>
          <w:rFonts w:cs="Arial"/>
        </w:rPr>
        <w:t>ing</w:t>
      </w:r>
      <w:r w:rsidRPr="00C1231E" w:rsidR="00B06114">
        <w:rPr>
          <w:rFonts w:cs="Arial"/>
        </w:rPr>
        <w:t xml:space="preserve"> </w:t>
      </w:r>
      <w:r w:rsidRPr="00C1231E" w:rsidR="006C480D">
        <w:rPr>
          <w:rFonts w:cs="Arial"/>
        </w:rPr>
        <w:t xml:space="preserve">the </w:t>
      </w:r>
      <w:proofErr w:type="gramStart"/>
      <w:r w:rsidRPr="00C1231E" w:rsidR="006C480D">
        <w:rPr>
          <w:rFonts w:cs="Arial"/>
        </w:rPr>
        <w:t>Collections</w:t>
      </w:r>
      <w:r w:rsidRPr="00C1231E" w:rsidR="00AF596D">
        <w:rPr>
          <w:rFonts w:cs="Arial"/>
        </w:rPr>
        <w:t>;</w:t>
      </w:r>
      <w:proofErr w:type="gramEnd"/>
    </w:p>
    <w:p w:rsidRPr="00C1231E" w:rsidR="00EB7DCD" w:rsidP="00CA6797" w:rsidRDefault="00EB7DCD" w14:paraId="20AD25D7" w14:textId="2904F6FF">
      <w:pPr>
        <w:pStyle w:val="ListParagraph"/>
        <w:numPr>
          <w:ilvl w:val="0"/>
          <w:numId w:val="13"/>
        </w:numPr>
        <w:spacing w:before="0" w:after="120"/>
        <w:contextualSpacing w:val="0"/>
        <w:rPr>
          <w:rFonts w:eastAsia="Batang" w:cs="Arial"/>
        </w:rPr>
      </w:pPr>
      <w:r w:rsidRPr="00C1231E">
        <w:rPr>
          <w:rFonts w:cs="Arial"/>
        </w:rPr>
        <w:t>lending</w:t>
      </w:r>
      <w:r w:rsidRPr="00C1231E" w:rsidR="00705EC5">
        <w:rPr>
          <w:rFonts w:cs="Arial"/>
        </w:rPr>
        <w:t xml:space="preserve"> and borrowing </w:t>
      </w:r>
      <w:proofErr w:type="gramStart"/>
      <w:r w:rsidRPr="00C1231E" w:rsidR="003A5AD7">
        <w:rPr>
          <w:rFonts w:cs="Arial"/>
        </w:rPr>
        <w:t>Items</w:t>
      </w:r>
      <w:r w:rsidRPr="00C1231E" w:rsidR="00AF596D">
        <w:rPr>
          <w:rFonts w:cs="Arial"/>
        </w:rPr>
        <w:t>;</w:t>
      </w:r>
      <w:proofErr w:type="gramEnd"/>
    </w:p>
    <w:p w:rsidRPr="00C1231E" w:rsidR="00EB7DCD" w:rsidP="00CA6797" w:rsidRDefault="00A56671" w14:paraId="2D915D08" w14:textId="0E420E5A">
      <w:pPr>
        <w:pStyle w:val="ListParagraph"/>
        <w:numPr>
          <w:ilvl w:val="0"/>
          <w:numId w:val="13"/>
        </w:numPr>
        <w:spacing w:before="0" w:after="120"/>
        <w:contextualSpacing w:val="0"/>
        <w:rPr>
          <w:rFonts w:cs="Arial"/>
        </w:rPr>
      </w:pPr>
      <w:r w:rsidRPr="00C1231E">
        <w:rPr>
          <w:rFonts w:cs="Arial"/>
        </w:rPr>
        <w:t>s</w:t>
      </w:r>
      <w:r w:rsidRPr="00C1231E" w:rsidR="00A458B6">
        <w:rPr>
          <w:rFonts w:cs="Arial"/>
        </w:rPr>
        <w:t xml:space="preserve">ampling and </w:t>
      </w:r>
      <w:r w:rsidRPr="00C1231E">
        <w:rPr>
          <w:rFonts w:cs="Arial"/>
        </w:rPr>
        <w:t>d</w:t>
      </w:r>
      <w:r w:rsidRPr="00C1231E" w:rsidR="00EB7DCD">
        <w:rPr>
          <w:rFonts w:cs="Arial"/>
        </w:rPr>
        <w:t>estruct</w:t>
      </w:r>
      <w:r w:rsidRPr="00C1231E" w:rsidR="00705EC5">
        <w:rPr>
          <w:rFonts w:cs="Arial"/>
        </w:rPr>
        <w:t xml:space="preserve">ive testing of </w:t>
      </w:r>
      <w:r w:rsidRPr="00C1231E" w:rsidR="003A5AD7">
        <w:rPr>
          <w:rFonts w:cs="Arial"/>
        </w:rPr>
        <w:t>Items</w:t>
      </w:r>
      <w:r w:rsidRPr="00C1231E" w:rsidR="006E3253">
        <w:rPr>
          <w:rFonts w:cs="Arial"/>
        </w:rPr>
        <w:t>, and</w:t>
      </w:r>
    </w:p>
    <w:p w:rsidRPr="00C1231E" w:rsidR="004A1C24" w:rsidP="00CA6797" w:rsidRDefault="004A1C24" w14:paraId="3726D91E" w14:textId="04F4109E">
      <w:pPr>
        <w:pStyle w:val="ListParagraph"/>
        <w:numPr>
          <w:ilvl w:val="0"/>
          <w:numId w:val="13"/>
        </w:numPr>
        <w:spacing w:before="0" w:after="0"/>
        <w:rPr>
          <w:rFonts w:cs="Arial"/>
        </w:rPr>
      </w:pPr>
      <w:r w:rsidRPr="00C1231E">
        <w:rPr>
          <w:rFonts w:cs="Arial"/>
        </w:rPr>
        <w:t>compl</w:t>
      </w:r>
      <w:r w:rsidRPr="00C1231E" w:rsidR="008230AE">
        <w:rPr>
          <w:rFonts w:cs="Arial"/>
        </w:rPr>
        <w:t>iance</w:t>
      </w:r>
      <w:r w:rsidRPr="00C1231E">
        <w:rPr>
          <w:rFonts w:cs="Arial"/>
        </w:rPr>
        <w:t xml:space="preserve"> with relevant legislation</w:t>
      </w:r>
      <w:r w:rsidRPr="00C1231E" w:rsidR="006E3253">
        <w:rPr>
          <w:rFonts w:cs="Arial"/>
        </w:rPr>
        <w:t>,</w:t>
      </w:r>
      <w:r w:rsidRPr="00C1231E">
        <w:rPr>
          <w:rFonts w:cs="Arial"/>
        </w:rPr>
        <w:t xml:space="preserve"> conventions</w:t>
      </w:r>
      <w:r w:rsidRPr="00C1231E" w:rsidR="006E3253">
        <w:rPr>
          <w:rFonts w:cs="Arial"/>
        </w:rPr>
        <w:t xml:space="preserve"> and protocols</w:t>
      </w:r>
      <w:r w:rsidRPr="00C1231E">
        <w:rPr>
          <w:rFonts w:cs="Arial"/>
        </w:rPr>
        <w:t>.</w:t>
      </w:r>
    </w:p>
    <w:p w:rsidRPr="007D2695" w:rsidR="00A40AA2" w:rsidRDefault="00A40AA2" w14:paraId="6D174799" w14:textId="73913FCA">
      <w:pPr>
        <w:spacing w:before="0" w:after="0"/>
        <w:rPr>
          <w:rFonts w:cs="Arial"/>
          <w:bCs/>
        </w:rPr>
      </w:pPr>
    </w:p>
    <w:p w:rsidRPr="00C1231E" w:rsidR="00A32AAE" w:rsidP="002969C0" w:rsidRDefault="00D76326" w14:paraId="4D25E38F" w14:textId="75FB2C4F">
      <w:pPr>
        <w:pStyle w:val="Heading2"/>
        <w:spacing w:before="0" w:after="120"/>
        <w:rPr>
          <w:rFonts w:cs="Arial"/>
          <w:sz w:val="24"/>
          <w:szCs w:val="24"/>
        </w:rPr>
      </w:pPr>
      <w:r w:rsidRPr="00C1231E">
        <w:rPr>
          <w:rFonts w:cs="Arial"/>
          <w:sz w:val="24"/>
          <w:szCs w:val="24"/>
        </w:rPr>
        <w:t>2</w:t>
      </w:r>
      <w:r w:rsidRPr="00C1231E">
        <w:rPr>
          <w:rFonts w:cs="Arial"/>
          <w:sz w:val="24"/>
          <w:szCs w:val="24"/>
        </w:rPr>
        <w:tab/>
      </w:r>
      <w:r w:rsidRPr="00C1231E" w:rsidR="001D4C30">
        <w:rPr>
          <w:rFonts w:cs="Arial"/>
          <w:sz w:val="24"/>
          <w:szCs w:val="24"/>
        </w:rPr>
        <w:t>Policy Statement</w:t>
      </w:r>
    </w:p>
    <w:p w:rsidRPr="00C1231E" w:rsidR="006B2699" w:rsidP="49B97B13" w:rsidRDefault="004C77C0" w14:paraId="3D7E389D" w14:textId="3FF9C9DA">
      <w:pPr>
        <w:rPr>
          <w:rFonts w:cs="Arial"/>
        </w:rPr>
      </w:pPr>
      <w:bookmarkStart w:name="_Hlk82530945" w:id="0"/>
      <w:r w:rsidRPr="49B97B13">
        <w:rPr>
          <w:rFonts w:cs="Arial"/>
        </w:rPr>
        <w:t>Museums Victoria</w:t>
      </w:r>
      <w:r w:rsidRPr="49B97B13" w:rsidR="006A6EB2">
        <w:rPr>
          <w:rFonts w:cs="Arial"/>
        </w:rPr>
        <w:t xml:space="preserve"> is </w:t>
      </w:r>
      <w:r w:rsidRPr="49B97B13" w:rsidR="00A65010">
        <w:rPr>
          <w:rFonts w:cs="Arial"/>
        </w:rPr>
        <w:t xml:space="preserve">entrusted with </w:t>
      </w:r>
      <w:r w:rsidRPr="49B97B13" w:rsidR="006A6EB2">
        <w:rPr>
          <w:rFonts w:cs="Arial"/>
        </w:rPr>
        <w:t>develop</w:t>
      </w:r>
      <w:r w:rsidRPr="49B97B13" w:rsidR="00A65010">
        <w:rPr>
          <w:rFonts w:cs="Arial"/>
        </w:rPr>
        <w:t xml:space="preserve">ing, caring for and preserving </w:t>
      </w:r>
      <w:r w:rsidRPr="49B97B13" w:rsidR="006A6EB2">
        <w:rPr>
          <w:rFonts w:cs="Arial"/>
        </w:rPr>
        <w:t xml:space="preserve">Victoria’s State </w:t>
      </w:r>
      <w:r w:rsidRPr="49B97B13" w:rsidR="00331E81">
        <w:rPr>
          <w:rFonts w:cs="Arial"/>
        </w:rPr>
        <w:t>collections</w:t>
      </w:r>
      <w:r w:rsidRPr="49B97B13" w:rsidR="00A65010">
        <w:rPr>
          <w:rFonts w:cs="Arial"/>
        </w:rPr>
        <w:t>, and for enabling their public access and use</w:t>
      </w:r>
      <w:r w:rsidRPr="49B97B13" w:rsidR="006A6EB2">
        <w:rPr>
          <w:rFonts w:cs="Arial"/>
        </w:rPr>
        <w:t xml:space="preserve">. </w:t>
      </w:r>
      <w:r w:rsidRPr="49B97B13" w:rsidR="00CC0B9D">
        <w:rPr>
          <w:rFonts w:cs="Arial"/>
        </w:rPr>
        <w:t xml:space="preserve">Local, </w:t>
      </w:r>
      <w:r w:rsidRPr="49B97B13" w:rsidR="006B2699">
        <w:rPr>
          <w:rFonts w:cs="Arial"/>
        </w:rPr>
        <w:t xml:space="preserve">national and international in focus, </w:t>
      </w:r>
      <w:r w:rsidRPr="49B97B13" w:rsidR="006C480D">
        <w:rPr>
          <w:rFonts w:cs="Arial"/>
        </w:rPr>
        <w:t>the Collections</w:t>
      </w:r>
      <w:r w:rsidRPr="49B97B13" w:rsidR="006B2699">
        <w:rPr>
          <w:rFonts w:cs="Arial"/>
        </w:rPr>
        <w:t xml:space="preserve"> include some of the most significant Australian and Pacific </w:t>
      </w:r>
      <w:r w:rsidRPr="49B97B13" w:rsidR="001A501D">
        <w:rPr>
          <w:rFonts w:cs="Arial"/>
        </w:rPr>
        <w:t xml:space="preserve">First Peoples’ </w:t>
      </w:r>
      <w:r w:rsidRPr="49B97B13" w:rsidR="009951A7">
        <w:rPr>
          <w:rFonts w:cs="Arial"/>
        </w:rPr>
        <w:t xml:space="preserve">cultural </w:t>
      </w:r>
      <w:r w:rsidRPr="49B97B13" w:rsidR="006B2699">
        <w:rPr>
          <w:rFonts w:cs="Arial"/>
        </w:rPr>
        <w:t xml:space="preserve">material in the world, extensive natural science material with a particular strength in south-eastern Australia and surrounding waters, and a unique collection representing Victoria’s historical and technological </w:t>
      </w:r>
      <w:r w:rsidRPr="49B97B13" w:rsidR="00A8182C">
        <w:rPr>
          <w:rFonts w:cs="Arial"/>
        </w:rPr>
        <w:t>developments. Developed</w:t>
      </w:r>
      <w:r w:rsidRPr="49B97B13" w:rsidR="00CB4D41">
        <w:rPr>
          <w:rFonts w:cs="Arial"/>
        </w:rPr>
        <w:t xml:space="preserve"> over </w:t>
      </w:r>
      <w:r w:rsidRPr="49B97B13" w:rsidR="00410749">
        <w:rPr>
          <w:rFonts w:cs="Arial"/>
        </w:rPr>
        <w:t xml:space="preserve">more </w:t>
      </w:r>
      <w:r w:rsidRPr="193F55E0" w:rsidR="00410749">
        <w:rPr>
          <w:rFonts w:cs="Arial"/>
        </w:rPr>
        <w:t xml:space="preserve">than </w:t>
      </w:r>
      <w:r w:rsidRPr="193F55E0" w:rsidR="00CB4D41">
        <w:rPr>
          <w:rFonts w:cs="Arial"/>
        </w:rPr>
        <w:t>1</w:t>
      </w:r>
      <w:r w:rsidRPr="193F55E0" w:rsidR="00141B64">
        <w:rPr>
          <w:rFonts w:cs="Arial"/>
        </w:rPr>
        <w:t>70</w:t>
      </w:r>
      <w:r w:rsidRPr="193F55E0" w:rsidR="00CB4D41">
        <w:rPr>
          <w:rFonts w:cs="Arial"/>
        </w:rPr>
        <w:t xml:space="preserve"> years, </w:t>
      </w:r>
      <w:r w:rsidRPr="193F55E0" w:rsidR="0074765E">
        <w:rPr>
          <w:rFonts w:cs="Arial"/>
        </w:rPr>
        <w:t xml:space="preserve">the State collections </w:t>
      </w:r>
      <w:r w:rsidRPr="193F55E0" w:rsidR="00CB4D41">
        <w:rPr>
          <w:rFonts w:cs="Arial"/>
        </w:rPr>
        <w:t xml:space="preserve">consist of </w:t>
      </w:r>
      <w:r w:rsidRPr="193F55E0" w:rsidR="00141B64">
        <w:rPr>
          <w:rFonts w:cs="Arial"/>
        </w:rPr>
        <w:t>15.5</w:t>
      </w:r>
      <w:r w:rsidRPr="193F55E0" w:rsidR="00CB4D41">
        <w:rPr>
          <w:rFonts w:cs="Arial"/>
        </w:rPr>
        <w:t xml:space="preserve"> million </w:t>
      </w:r>
      <w:r w:rsidRPr="193F55E0" w:rsidR="000229FB">
        <w:rPr>
          <w:rFonts w:cs="Arial"/>
        </w:rPr>
        <w:t>I</w:t>
      </w:r>
      <w:r w:rsidRPr="193F55E0" w:rsidR="00CB4D41">
        <w:rPr>
          <w:rFonts w:cs="Arial"/>
        </w:rPr>
        <w:t>tems.</w:t>
      </w:r>
    </w:p>
    <w:bookmarkEnd w:id="0"/>
    <w:p w:rsidRPr="00C1231E" w:rsidR="00A32AAE" w:rsidP="007F7581" w:rsidRDefault="0074765E" w14:paraId="111C392D" w14:textId="3C913A2D">
      <w:pPr>
        <w:rPr>
          <w:rFonts w:cs="Arial"/>
        </w:rPr>
      </w:pPr>
      <w:r w:rsidRPr="00C1231E">
        <w:rPr>
          <w:rFonts w:cs="Arial"/>
        </w:rPr>
        <w:t>Museums Victoria provide</w:t>
      </w:r>
      <w:r w:rsidRPr="00C1231E" w:rsidR="00CC0B9D">
        <w:rPr>
          <w:rFonts w:cs="Arial"/>
        </w:rPr>
        <w:t>s</w:t>
      </w:r>
      <w:r w:rsidRPr="00C1231E">
        <w:rPr>
          <w:rFonts w:cs="Arial"/>
        </w:rPr>
        <w:t xml:space="preserve"> rigorous and specialised care</w:t>
      </w:r>
      <w:r w:rsidRPr="00C1231E" w:rsidR="007B51D9">
        <w:rPr>
          <w:rFonts w:cs="Arial"/>
        </w:rPr>
        <w:t xml:space="preserve"> for </w:t>
      </w:r>
      <w:r w:rsidRPr="00C1231E" w:rsidR="006C480D">
        <w:rPr>
          <w:rFonts w:cs="Arial"/>
        </w:rPr>
        <w:t>the Collections</w:t>
      </w:r>
      <w:r w:rsidRPr="00C1231E" w:rsidR="00CC0B9D">
        <w:rPr>
          <w:rFonts w:cs="Arial"/>
        </w:rPr>
        <w:t xml:space="preserve">. It facilitates access to and the use </w:t>
      </w:r>
      <w:r w:rsidRPr="00C1231E" w:rsidR="006A6EB2">
        <w:rPr>
          <w:rFonts w:cs="Arial"/>
        </w:rPr>
        <w:t xml:space="preserve">of </w:t>
      </w:r>
      <w:r w:rsidRPr="00C1231E" w:rsidR="006C480D">
        <w:rPr>
          <w:rFonts w:cs="Arial"/>
        </w:rPr>
        <w:t>the Collections</w:t>
      </w:r>
      <w:r w:rsidRPr="00C1231E" w:rsidR="006A6EB2">
        <w:rPr>
          <w:rFonts w:cs="Arial"/>
        </w:rPr>
        <w:t xml:space="preserve"> for </w:t>
      </w:r>
      <w:r w:rsidRPr="00C1231E" w:rsidR="006D039F">
        <w:rPr>
          <w:rFonts w:cs="Arial"/>
        </w:rPr>
        <w:t xml:space="preserve">public benefit </w:t>
      </w:r>
      <w:r w:rsidRPr="00C1231E" w:rsidR="000F139C">
        <w:rPr>
          <w:rFonts w:cs="Arial"/>
        </w:rPr>
        <w:t>and understanding</w:t>
      </w:r>
      <w:r w:rsidRPr="00C1231E" w:rsidR="00A458B6">
        <w:rPr>
          <w:rFonts w:cs="Arial"/>
        </w:rPr>
        <w:t xml:space="preserve">. It </w:t>
      </w:r>
      <w:r w:rsidRPr="00C1231E" w:rsidR="000F139C">
        <w:rPr>
          <w:rFonts w:cs="Arial"/>
        </w:rPr>
        <w:t>also borrow</w:t>
      </w:r>
      <w:r w:rsidRPr="00C1231E" w:rsidR="00A458B6">
        <w:rPr>
          <w:rFonts w:cs="Arial"/>
        </w:rPr>
        <w:t>s</w:t>
      </w:r>
      <w:r w:rsidRPr="00C1231E" w:rsidR="000F139C">
        <w:rPr>
          <w:rFonts w:cs="Arial"/>
        </w:rPr>
        <w:t xml:space="preserve"> </w:t>
      </w:r>
      <w:r w:rsidRPr="00C1231E" w:rsidR="00CC0B9D">
        <w:rPr>
          <w:rFonts w:cs="Arial"/>
        </w:rPr>
        <w:t xml:space="preserve">from and lends </w:t>
      </w:r>
      <w:r w:rsidRPr="00C1231E" w:rsidR="003A5AD7">
        <w:rPr>
          <w:rFonts w:cs="Arial"/>
        </w:rPr>
        <w:t>Items</w:t>
      </w:r>
      <w:r w:rsidRPr="00C1231E" w:rsidR="000F139C">
        <w:rPr>
          <w:rFonts w:cs="Arial"/>
        </w:rPr>
        <w:t xml:space="preserve"> </w:t>
      </w:r>
      <w:r w:rsidRPr="00C1231E" w:rsidR="00CC0B9D">
        <w:rPr>
          <w:rFonts w:cs="Arial"/>
        </w:rPr>
        <w:t xml:space="preserve">to </w:t>
      </w:r>
      <w:r w:rsidRPr="00C1231E" w:rsidR="000F139C">
        <w:rPr>
          <w:rFonts w:cs="Arial"/>
        </w:rPr>
        <w:t xml:space="preserve">other </w:t>
      </w:r>
      <w:r w:rsidRPr="00C1231E" w:rsidR="007B51D9">
        <w:rPr>
          <w:rFonts w:cs="Arial"/>
        </w:rPr>
        <w:t xml:space="preserve">bodies </w:t>
      </w:r>
      <w:r w:rsidRPr="00C1231E" w:rsidR="000F139C">
        <w:rPr>
          <w:rFonts w:cs="Arial"/>
        </w:rPr>
        <w:t xml:space="preserve">for similar </w:t>
      </w:r>
      <w:r w:rsidRPr="00C1231E" w:rsidR="009676F7">
        <w:rPr>
          <w:rFonts w:cs="Arial"/>
        </w:rPr>
        <w:t xml:space="preserve">exhibition and research </w:t>
      </w:r>
      <w:r w:rsidRPr="00C1231E" w:rsidR="00601A94">
        <w:rPr>
          <w:rFonts w:cs="Arial"/>
        </w:rPr>
        <w:t>purposes and</w:t>
      </w:r>
      <w:r w:rsidRPr="00C1231E" w:rsidR="00CC0B9D">
        <w:rPr>
          <w:rFonts w:cs="Arial"/>
        </w:rPr>
        <w:t xml:space="preserve"> </w:t>
      </w:r>
      <w:r w:rsidRPr="00C1231E" w:rsidR="000F139C">
        <w:rPr>
          <w:rFonts w:cs="Arial"/>
        </w:rPr>
        <w:t xml:space="preserve">is committed to evaluating and </w:t>
      </w:r>
      <w:r w:rsidRPr="00C1231E" w:rsidR="00CC0B9D">
        <w:rPr>
          <w:rFonts w:cs="Arial"/>
        </w:rPr>
        <w:t xml:space="preserve">managing </w:t>
      </w:r>
      <w:r w:rsidRPr="00C1231E" w:rsidR="0050456D">
        <w:rPr>
          <w:rFonts w:cs="Arial"/>
        </w:rPr>
        <w:t xml:space="preserve">legal and </w:t>
      </w:r>
      <w:r w:rsidRPr="00C1231E" w:rsidR="000F139C">
        <w:rPr>
          <w:rFonts w:cs="Arial"/>
        </w:rPr>
        <w:t xml:space="preserve">ethical risks for </w:t>
      </w:r>
      <w:r w:rsidRPr="00C1231E" w:rsidR="00CC0B9D">
        <w:rPr>
          <w:rFonts w:cs="Arial"/>
        </w:rPr>
        <w:t xml:space="preserve">the use of these </w:t>
      </w:r>
      <w:r w:rsidRPr="00C1231E" w:rsidR="003A5AD7">
        <w:rPr>
          <w:rFonts w:cs="Arial"/>
        </w:rPr>
        <w:t>Items</w:t>
      </w:r>
      <w:r w:rsidRPr="00C1231E" w:rsidR="00CC0B9D">
        <w:rPr>
          <w:rFonts w:cs="Arial"/>
        </w:rPr>
        <w:t>.</w:t>
      </w:r>
    </w:p>
    <w:p w:rsidRPr="00C1231E" w:rsidR="00A32AAE" w:rsidP="00270A4D" w:rsidRDefault="00D76326" w14:paraId="180ECACF" w14:textId="1E38EB44">
      <w:pPr>
        <w:pStyle w:val="Heading2"/>
        <w:spacing w:before="0" w:after="120"/>
        <w:rPr>
          <w:rFonts w:cs="Arial"/>
          <w:sz w:val="24"/>
          <w:szCs w:val="24"/>
        </w:rPr>
      </w:pPr>
      <w:r w:rsidRPr="00C1231E">
        <w:rPr>
          <w:rFonts w:cs="Arial"/>
          <w:sz w:val="24"/>
          <w:szCs w:val="24"/>
        </w:rPr>
        <w:t>3</w:t>
      </w:r>
      <w:r w:rsidRPr="00C1231E">
        <w:rPr>
          <w:rFonts w:cs="Arial"/>
          <w:sz w:val="24"/>
          <w:szCs w:val="24"/>
        </w:rPr>
        <w:tab/>
      </w:r>
      <w:r w:rsidRPr="00C1231E" w:rsidR="001D4C30">
        <w:rPr>
          <w:rFonts w:cs="Arial"/>
          <w:sz w:val="24"/>
          <w:szCs w:val="24"/>
        </w:rPr>
        <w:t>Key Policy Principles</w:t>
      </w:r>
    </w:p>
    <w:p w:rsidRPr="00C1231E" w:rsidR="001F0ED3" w:rsidP="001F0ED3" w:rsidRDefault="001F0ED3" w14:paraId="6FB0A5F3" w14:textId="2D4D43D5">
      <w:pPr>
        <w:pStyle w:val="Heading2"/>
        <w:spacing w:before="0"/>
        <w:rPr>
          <w:rFonts w:cs="Arial"/>
          <w:lang w:val="en-GB"/>
        </w:rPr>
      </w:pPr>
      <w:r w:rsidRPr="00C1231E">
        <w:rPr>
          <w:rFonts w:cs="Arial"/>
          <w:lang w:val="en-GB"/>
        </w:rPr>
        <w:t>General Collection Care</w:t>
      </w:r>
      <w:r w:rsidRPr="00C1231E" w:rsidR="00A77C76">
        <w:rPr>
          <w:rFonts w:cs="Arial"/>
          <w:lang w:val="en-GB"/>
        </w:rPr>
        <w:t>, Preservation,</w:t>
      </w:r>
      <w:r w:rsidRPr="00C1231E">
        <w:rPr>
          <w:rFonts w:cs="Arial"/>
          <w:lang w:val="en-GB"/>
        </w:rPr>
        <w:t xml:space="preserve"> </w:t>
      </w:r>
      <w:r w:rsidRPr="00C1231E" w:rsidR="00A77C76">
        <w:rPr>
          <w:rFonts w:cs="Arial"/>
          <w:lang w:val="en-GB"/>
        </w:rPr>
        <w:t xml:space="preserve">Access and </w:t>
      </w:r>
      <w:r w:rsidRPr="00C1231E">
        <w:rPr>
          <w:rFonts w:cs="Arial"/>
          <w:lang w:val="en-GB"/>
        </w:rPr>
        <w:t>Use</w:t>
      </w:r>
    </w:p>
    <w:p w:rsidRPr="00BD0F54" w:rsidR="00BD0F54" w:rsidP="000C6857" w:rsidRDefault="00BD0F54" w14:paraId="22A28BA9" w14:textId="380DB879">
      <w:pPr>
        <w:spacing w:before="0" w:after="120"/>
        <w:ind w:left="720" w:hanging="720"/>
        <w:rPr>
          <w:rFonts w:cs="Arial"/>
          <w:szCs w:val="22"/>
          <w:lang w:val="en-GB"/>
        </w:rPr>
      </w:pPr>
      <w:r>
        <w:rPr>
          <w:rFonts w:cs="Arial"/>
          <w:szCs w:val="22"/>
          <w:lang w:val="en-GB"/>
        </w:rPr>
        <w:t>3.1</w:t>
      </w:r>
      <w:r>
        <w:rPr>
          <w:rFonts w:cs="Arial"/>
          <w:szCs w:val="22"/>
          <w:lang w:val="en-GB"/>
        </w:rPr>
        <w:tab/>
      </w:r>
      <w:r w:rsidRPr="00BD0F54" w:rsidR="002D0E39">
        <w:rPr>
          <w:rFonts w:cs="Arial"/>
          <w:szCs w:val="22"/>
          <w:lang w:val="en-GB"/>
        </w:rPr>
        <w:t xml:space="preserve">Museums Victoria </w:t>
      </w:r>
      <w:r w:rsidRPr="00BD0F54" w:rsidR="0081305B">
        <w:rPr>
          <w:rFonts w:cs="Arial"/>
          <w:szCs w:val="22"/>
          <w:lang w:val="en-GB"/>
        </w:rPr>
        <w:t xml:space="preserve">respects and acknowledges its special custodianship role for First Peoples Cultural </w:t>
      </w:r>
      <w:r w:rsidR="004C5505">
        <w:rPr>
          <w:rFonts w:cs="Arial"/>
          <w:szCs w:val="22"/>
          <w:lang w:val="en-GB"/>
        </w:rPr>
        <w:t>Property</w:t>
      </w:r>
      <w:r w:rsidRPr="00BD0F54" w:rsidR="0081305B">
        <w:rPr>
          <w:rFonts w:cs="Arial"/>
          <w:szCs w:val="22"/>
          <w:lang w:val="en-GB"/>
        </w:rPr>
        <w:t>, and its obligations to consult and collaborate with First Peoples Traditional Owners and</w:t>
      </w:r>
      <w:r w:rsidR="009951A7">
        <w:rPr>
          <w:rFonts w:cs="Arial"/>
          <w:szCs w:val="22"/>
          <w:lang w:val="en-GB"/>
        </w:rPr>
        <w:t>/or</w:t>
      </w:r>
      <w:r w:rsidRPr="00BD0F54" w:rsidR="0081305B">
        <w:rPr>
          <w:rFonts w:cs="Arial"/>
          <w:szCs w:val="22"/>
          <w:lang w:val="en-GB"/>
        </w:rPr>
        <w:t xml:space="preserve"> Communities of Origin </w:t>
      </w:r>
      <w:r w:rsidRPr="00BD0F54" w:rsidR="00885CD8">
        <w:rPr>
          <w:rFonts w:cs="Arial"/>
          <w:szCs w:val="22"/>
          <w:lang w:val="en-GB"/>
        </w:rPr>
        <w:t xml:space="preserve">regarding the care and use of that </w:t>
      </w:r>
      <w:r w:rsidR="004C5505">
        <w:rPr>
          <w:rFonts w:cs="Arial"/>
          <w:szCs w:val="22"/>
          <w:lang w:val="en-GB"/>
        </w:rPr>
        <w:t>Property</w:t>
      </w:r>
      <w:r w:rsidRPr="00BD0F54" w:rsidR="0081305B">
        <w:rPr>
          <w:rFonts w:cs="Arial"/>
          <w:szCs w:val="22"/>
          <w:lang w:val="en-GB"/>
        </w:rPr>
        <w:t>.</w:t>
      </w:r>
    </w:p>
    <w:p w:rsidRPr="00BD0F54" w:rsidR="000E7BB3" w:rsidP="000C6857" w:rsidRDefault="00BD0F54" w14:paraId="6401A9BD" w14:textId="404B2341">
      <w:pPr>
        <w:spacing w:before="0" w:after="120"/>
        <w:ind w:left="720" w:hanging="720"/>
        <w:rPr>
          <w:rFonts w:cs="Arial"/>
          <w:szCs w:val="22"/>
          <w:lang w:val="en-GB"/>
        </w:rPr>
      </w:pPr>
      <w:r>
        <w:rPr>
          <w:rFonts w:cs="Arial"/>
          <w:szCs w:val="22"/>
          <w:lang w:val="en-GB"/>
        </w:rPr>
        <w:t>3.2</w:t>
      </w:r>
      <w:r>
        <w:rPr>
          <w:rFonts w:cs="Arial"/>
          <w:szCs w:val="22"/>
          <w:lang w:val="en-GB"/>
        </w:rPr>
        <w:tab/>
      </w:r>
      <w:r w:rsidRPr="00BD0F54" w:rsidR="002D0E39">
        <w:rPr>
          <w:rFonts w:cs="Arial"/>
          <w:szCs w:val="22"/>
          <w:lang w:val="en-GB"/>
        </w:rPr>
        <w:t xml:space="preserve">Museums Victoria </w:t>
      </w:r>
      <w:r w:rsidRPr="00BD0F54" w:rsidR="000E7BB3">
        <w:rPr>
          <w:rFonts w:cs="Arial"/>
          <w:szCs w:val="22"/>
          <w:lang w:val="en-GB"/>
        </w:rPr>
        <w:t xml:space="preserve">balances </w:t>
      </w:r>
      <w:r w:rsidRPr="00BD0F54" w:rsidR="00A77C76">
        <w:rPr>
          <w:rFonts w:cs="Arial"/>
          <w:szCs w:val="22"/>
          <w:lang w:val="en-GB"/>
        </w:rPr>
        <w:t xml:space="preserve">collection care and preservation needs </w:t>
      </w:r>
      <w:r w:rsidRPr="00BD0F54" w:rsidR="00966333">
        <w:rPr>
          <w:rFonts w:cs="Arial"/>
          <w:szCs w:val="22"/>
          <w:lang w:val="en-GB"/>
        </w:rPr>
        <w:t xml:space="preserve">with </w:t>
      </w:r>
      <w:r w:rsidRPr="00BD0F54" w:rsidR="00A77C76">
        <w:rPr>
          <w:rFonts w:cs="Arial"/>
          <w:szCs w:val="22"/>
          <w:lang w:val="en-GB"/>
        </w:rPr>
        <w:t xml:space="preserve">access and </w:t>
      </w:r>
      <w:r w:rsidRPr="00BD0F54" w:rsidR="000E7BB3">
        <w:rPr>
          <w:rFonts w:cs="Arial"/>
          <w:szCs w:val="22"/>
          <w:lang w:val="en-GB"/>
        </w:rPr>
        <w:t>use needs</w:t>
      </w:r>
      <w:r w:rsidRPr="00BD0F54" w:rsidR="001F0ED3">
        <w:rPr>
          <w:rFonts w:cs="Arial"/>
          <w:szCs w:val="22"/>
          <w:lang w:val="en-GB"/>
        </w:rPr>
        <w:t>.</w:t>
      </w:r>
    </w:p>
    <w:p w:rsidRPr="00BD0F54" w:rsidR="001F0ED3" w:rsidP="000C6857" w:rsidRDefault="00BD0F54" w14:paraId="245F6F1F" w14:textId="0D19E652">
      <w:pPr>
        <w:spacing w:before="0" w:after="120"/>
        <w:ind w:left="720" w:hanging="720"/>
        <w:rPr>
          <w:rFonts w:cs="Arial"/>
          <w:szCs w:val="22"/>
          <w:lang w:val="en-GB"/>
        </w:rPr>
      </w:pPr>
      <w:r>
        <w:rPr>
          <w:rFonts w:cs="Arial"/>
          <w:szCs w:val="22"/>
          <w:lang w:val="en-GB"/>
        </w:rPr>
        <w:t>3.3</w:t>
      </w:r>
      <w:r>
        <w:rPr>
          <w:rFonts w:cs="Arial"/>
          <w:szCs w:val="22"/>
          <w:lang w:val="en-GB"/>
        </w:rPr>
        <w:tab/>
      </w:r>
      <w:r w:rsidRPr="00BD0F54" w:rsidR="002D0E39">
        <w:rPr>
          <w:rFonts w:cs="Arial"/>
          <w:szCs w:val="22"/>
          <w:lang w:val="en-GB"/>
        </w:rPr>
        <w:t xml:space="preserve">Museums Victoria </w:t>
      </w:r>
      <w:r w:rsidRPr="00BD0F54" w:rsidR="000E7BB3">
        <w:rPr>
          <w:rFonts w:cs="Arial"/>
          <w:szCs w:val="22"/>
          <w:lang w:val="en-GB"/>
        </w:rPr>
        <w:t xml:space="preserve">respects and accounts for the historical, scientific, </w:t>
      </w:r>
      <w:r w:rsidRPr="00BD0F54" w:rsidR="00A77C76">
        <w:rPr>
          <w:rFonts w:cs="Arial"/>
          <w:szCs w:val="22"/>
          <w:lang w:val="en-GB"/>
        </w:rPr>
        <w:t xml:space="preserve">cultural and </w:t>
      </w:r>
      <w:r w:rsidRPr="00BD0F54" w:rsidR="000E7BB3">
        <w:rPr>
          <w:rFonts w:cs="Arial"/>
          <w:szCs w:val="22"/>
          <w:lang w:val="en-GB"/>
        </w:rPr>
        <w:t xml:space="preserve">exhibition significance of the </w:t>
      </w:r>
      <w:r w:rsidRPr="00BD0F54" w:rsidR="002E7178">
        <w:rPr>
          <w:rFonts w:cs="Arial"/>
          <w:szCs w:val="22"/>
          <w:lang w:val="en-GB"/>
        </w:rPr>
        <w:t>C</w:t>
      </w:r>
      <w:r w:rsidRPr="00BD0F54" w:rsidR="000E7BB3">
        <w:rPr>
          <w:rFonts w:cs="Arial"/>
          <w:szCs w:val="22"/>
          <w:lang w:val="en-GB"/>
        </w:rPr>
        <w:t>ollections in their care, preservation, access and use.</w:t>
      </w:r>
    </w:p>
    <w:p w:rsidRPr="00BD0F54" w:rsidR="002E7178" w:rsidP="000C6857" w:rsidRDefault="00BD0F54" w14:paraId="04D8A62E" w14:textId="07E2E0ED">
      <w:pPr>
        <w:spacing w:before="0" w:after="120"/>
        <w:ind w:left="720" w:hanging="720"/>
        <w:rPr>
          <w:rFonts w:cs="Arial"/>
          <w:szCs w:val="22"/>
          <w:lang w:val="en-GB"/>
        </w:rPr>
      </w:pPr>
      <w:r>
        <w:rPr>
          <w:rFonts w:cs="Arial"/>
          <w:szCs w:val="22"/>
          <w:lang w:val="en-GB"/>
        </w:rPr>
        <w:t>3.4</w:t>
      </w:r>
      <w:r>
        <w:rPr>
          <w:rFonts w:cs="Arial"/>
          <w:szCs w:val="22"/>
          <w:lang w:val="en-GB"/>
        </w:rPr>
        <w:tab/>
      </w:r>
      <w:r w:rsidRPr="00BD0F54" w:rsidR="002D0E39">
        <w:rPr>
          <w:rFonts w:cs="Arial"/>
          <w:szCs w:val="22"/>
          <w:lang w:val="en-GB"/>
        </w:rPr>
        <w:t xml:space="preserve">Museums Victoria </w:t>
      </w:r>
      <w:r w:rsidRPr="00BD0F54" w:rsidR="009676F7">
        <w:rPr>
          <w:rFonts w:cs="Arial"/>
          <w:szCs w:val="22"/>
          <w:lang w:val="en-GB"/>
        </w:rPr>
        <w:t xml:space="preserve">demonstrates industry leadership </w:t>
      </w:r>
      <w:r w:rsidRPr="00BD0F54" w:rsidR="00966333">
        <w:rPr>
          <w:rFonts w:cs="Arial"/>
          <w:szCs w:val="22"/>
          <w:lang w:val="en-GB"/>
        </w:rPr>
        <w:t xml:space="preserve">with </w:t>
      </w:r>
      <w:r w:rsidRPr="00BD0F54" w:rsidR="00BA4B96">
        <w:rPr>
          <w:rFonts w:cs="Arial"/>
          <w:szCs w:val="22"/>
          <w:lang w:val="en-GB"/>
        </w:rPr>
        <w:t xml:space="preserve">its </w:t>
      </w:r>
      <w:r w:rsidRPr="00BD0F54" w:rsidR="002E7178">
        <w:rPr>
          <w:rFonts w:cs="Arial"/>
          <w:szCs w:val="22"/>
          <w:lang w:val="en-GB"/>
        </w:rPr>
        <w:t>integrat</w:t>
      </w:r>
      <w:r w:rsidRPr="00BD0F54" w:rsidR="00BA4B96">
        <w:rPr>
          <w:rFonts w:cs="Arial"/>
          <w:szCs w:val="22"/>
          <w:lang w:val="en-GB"/>
        </w:rPr>
        <w:t>ion of</w:t>
      </w:r>
      <w:r w:rsidRPr="00BD0F54" w:rsidR="002E7178">
        <w:rPr>
          <w:rFonts w:cs="Arial"/>
          <w:szCs w:val="22"/>
          <w:lang w:val="en-GB"/>
        </w:rPr>
        <w:t xml:space="preserve"> a wide range of </w:t>
      </w:r>
      <w:proofErr w:type="gramStart"/>
      <w:r w:rsidRPr="00BD0F54" w:rsidR="009676F7">
        <w:rPr>
          <w:rFonts w:cs="Arial"/>
          <w:szCs w:val="22"/>
          <w:lang w:val="en-GB"/>
        </w:rPr>
        <w:t>appropriately-skilled</w:t>
      </w:r>
      <w:proofErr w:type="gramEnd"/>
      <w:r w:rsidRPr="00BD0F54" w:rsidR="009676F7">
        <w:rPr>
          <w:rFonts w:cs="Arial"/>
          <w:szCs w:val="22"/>
          <w:lang w:val="en-GB"/>
        </w:rPr>
        <w:t xml:space="preserve"> </w:t>
      </w:r>
      <w:r w:rsidRPr="00BD0F54" w:rsidR="002E7178">
        <w:rPr>
          <w:rFonts w:cs="Arial"/>
          <w:szCs w:val="22"/>
          <w:lang w:val="en-GB"/>
        </w:rPr>
        <w:t>Museum expertise and approaches to provide the best care and preservation of, access to, and use of the Collections.</w:t>
      </w:r>
    </w:p>
    <w:p w:rsidRPr="00BD0F54" w:rsidR="00D11B20" w:rsidP="000C6857" w:rsidRDefault="00BD0F54" w14:paraId="4833233F" w14:textId="2A71A086">
      <w:pPr>
        <w:spacing w:before="0" w:after="120"/>
        <w:ind w:left="720" w:hanging="720"/>
        <w:rPr>
          <w:rFonts w:cs="Arial"/>
          <w:szCs w:val="22"/>
          <w:lang w:val="en-GB"/>
        </w:rPr>
      </w:pPr>
      <w:r>
        <w:rPr>
          <w:rFonts w:cs="Arial"/>
          <w:szCs w:val="22"/>
          <w:lang w:val="en-GB"/>
        </w:rPr>
        <w:t>3.5</w:t>
      </w:r>
      <w:r>
        <w:rPr>
          <w:rFonts w:cs="Arial"/>
          <w:szCs w:val="22"/>
          <w:lang w:val="en-GB"/>
        </w:rPr>
        <w:tab/>
      </w:r>
      <w:r w:rsidRPr="00BD0F54" w:rsidR="002D0E39">
        <w:rPr>
          <w:rFonts w:cs="Arial"/>
          <w:szCs w:val="22"/>
          <w:lang w:val="en-GB"/>
        </w:rPr>
        <w:t xml:space="preserve">Museums Victoria </w:t>
      </w:r>
      <w:r w:rsidRPr="00BD0F54" w:rsidR="00D11B20">
        <w:rPr>
          <w:rFonts w:cs="Arial"/>
          <w:szCs w:val="22"/>
          <w:lang w:val="en-GB"/>
        </w:rPr>
        <w:t xml:space="preserve">is a key, willing partner in a network that shares an </w:t>
      </w:r>
      <w:proofErr w:type="gramStart"/>
      <w:r w:rsidRPr="00BD0F54" w:rsidR="00D11B20">
        <w:rPr>
          <w:rFonts w:cs="Arial"/>
          <w:szCs w:val="22"/>
          <w:lang w:val="en-GB"/>
        </w:rPr>
        <w:t>internationally-distributed</w:t>
      </w:r>
      <w:proofErr w:type="gramEnd"/>
      <w:r w:rsidRPr="00BD0F54" w:rsidR="00D11B20">
        <w:rPr>
          <w:rFonts w:cs="Arial"/>
          <w:szCs w:val="22"/>
          <w:lang w:val="en-GB"/>
        </w:rPr>
        <w:t xml:space="preserve"> collection and participates fully in national and international scientific and cultural research, </w:t>
      </w:r>
      <w:r w:rsidRPr="00BD0F54" w:rsidR="00601A94">
        <w:rPr>
          <w:rFonts w:cs="Arial"/>
          <w:szCs w:val="22"/>
          <w:lang w:val="en-GB"/>
        </w:rPr>
        <w:t>exhibition,</w:t>
      </w:r>
      <w:r w:rsidRPr="00BD0F54" w:rsidR="00D11B20">
        <w:rPr>
          <w:rFonts w:cs="Arial"/>
          <w:szCs w:val="22"/>
          <w:lang w:val="en-GB"/>
        </w:rPr>
        <w:t xml:space="preserve"> and lending programs.</w:t>
      </w:r>
    </w:p>
    <w:p w:rsidRPr="00BD0F54" w:rsidR="004418E1" w:rsidP="000C6857" w:rsidRDefault="00BD0F54" w14:paraId="0F8CB8D6" w14:textId="74F2F7FE">
      <w:pPr>
        <w:spacing w:before="0" w:after="120"/>
        <w:ind w:left="720" w:hanging="720"/>
        <w:rPr>
          <w:rFonts w:cs="Arial"/>
          <w:szCs w:val="22"/>
          <w:lang w:val="en-GB"/>
        </w:rPr>
      </w:pPr>
      <w:bookmarkStart w:name="_Hlk82534937" w:id="1"/>
      <w:r>
        <w:rPr>
          <w:rFonts w:cs="Arial"/>
          <w:color w:val="000000"/>
        </w:rPr>
        <w:t>3.6</w:t>
      </w:r>
      <w:r>
        <w:rPr>
          <w:rFonts w:cs="Arial"/>
          <w:color w:val="000000"/>
        </w:rPr>
        <w:tab/>
      </w:r>
      <w:r w:rsidRPr="00BD0F54" w:rsidR="002D0E39">
        <w:rPr>
          <w:rFonts w:cs="Arial"/>
          <w:color w:val="000000"/>
        </w:rPr>
        <w:t xml:space="preserve">Museums Victoria </w:t>
      </w:r>
      <w:r w:rsidRPr="00BD0F54" w:rsidR="00CE77E2">
        <w:rPr>
          <w:rFonts w:cs="Arial"/>
          <w:szCs w:val="22"/>
          <w:lang w:val="en-GB"/>
        </w:rPr>
        <w:t xml:space="preserve">commits to </w:t>
      </w:r>
      <w:r w:rsidRPr="00BD0F54" w:rsidR="004418E1">
        <w:rPr>
          <w:rFonts w:cs="Arial"/>
          <w:szCs w:val="22"/>
          <w:lang w:val="en-GB"/>
        </w:rPr>
        <w:t>sustainabl</w:t>
      </w:r>
      <w:r w:rsidRPr="00BD0F54" w:rsidR="00CE77E2">
        <w:rPr>
          <w:rFonts w:cs="Arial"/>
          <w:szCs w:val="22"/>
          <w:lang w:val="en-GB"/>
        </w:rPr>
        <w:t xml:space="preserve">e approaches to </w:t>
      </w:r>
      <w:r w:rsidRPr="00BD0F54" w:rsidR="00505721">
        <w:rPr>
          <w:rFonts w:cs="Arial"/>
          <w:szCs w:val="22"/>
          <w:lang w:val="en-GB"/>
        </w:rPr>
        <w:t xml:space="preserve">the care and preservation of the Collections </w:t>
      </w:r>
      <w:r w:rsidRPr="00BD0F54" w:rsidR="00AE1BF9">
        <w:rPr>
          <w:rFonts w:cs="Arial"/>
          <w:szCs w:val="22"/>
          <w:lang w:val="en-GB"/>
        </w:rPr>
        <w:t xml:space="preserve">and </w:t>
      </w:r>
      <w:r w:rsidRPr="00BD0F54" w:rsidR="00AE1BF9">
        <w:rPr>
          <w:rFonts w:cs="Arial"/>
        </w:rPr>
        <w:t>endeavours to minimise any negative impact of its operations on natural and cultural environments</w:t>
      </w:r>
      <w:bookmarkEnd w:id="1"/>
      <w:r w:rsidRPr="00BD0F54" w:rsidR="004418E1">
        <w:rPr>
          <w:rFonts w:cs="Arial"/>
          <w:szCs w:val="22"/>
          <w:lang w:val="en-GB"/>
        </w:rPr>
        <w:t>.</w:t>
      </w:r>
    </w:p>
    <w:p w:rsidRPr="00C1231E" w:rsidR="004418E1" w:rsidP="004418E1" w:rsidRDefault="00D700E5" w14:paraId="249BAA8F" w14:textId="083012DB">
      <w:pPr>
        <w:pStyle w:val="Heading2"/>
        <w:spacing w:before="0"/>
        <w:rPr>
          <w:rFonts w:cs="Arial"/>
          <w:lang w:val="en-GB"/>
        </w:rPr>
      </w:pPr>
      <w:r w:rsidRPr="00C1231E">
        <w:rPr>
          <w:rFonts w:cs="Arial"/>
          <w:lang w:val="en-GB"/>
        </w:rPr>
        <w:t xml:space="preserve">Collection </w:t>
      </w:r>
      <w:r w:rsidRPr="00C1231E" w:rsidR="004418E1">
        <w:rPr>
          <w:rFonts w:cs="Arial"/>
          <w:lang w:val="en-GB"/>
        </w:rPr>
        <w:t>Documentation</w:t>
      </w:r>
    </w:p>
    <w:p w:rsidRPr="00BD0F54" w:rsidR="00725810" w:rsidP="00CA6797" w:rsidRDefault="00017CF8" w14:paraId="64A584E8" w14:textId="090ED132">
      <w:pPr>
        <w:pStyle w:val="ListParagraph"/>
        <w:numPr>
          <w:ilvl w:val="2"/>
          <w:numId w:val="15"/>
        </w:numPr>
        <w:spacing w:before="0" w:after="120"/>
        <w:rPr>
          <w:rFonts w:cs="Arial"/>
          <w:szCs w:val="22"/>
          <w:lang w:val="en-GB"/>
        </w:rPr>
      </w:pPr>
      <w:r w:rsidRPr="00BD0F54">
        <w:rPr>
          <w:rFonts w:cs="Arial"/>
          <w:szCs w:val="22"/>
          <w:lang w:val="en-GB"/>
        </w:rPr>
        <w:t xml:space="preserve">Museums Victoria </w:t>
      </w:r>
      <w:r w:rsidRPr="00BD0F54" w:rsidR="0069096B">
        <w:rPr>
          <w:rFonts w:cs="Arial"/>
          <w:szCs w:val="22"/>
          <w:lang w:val="en-GB"/>
        </w:rPr>
        <w:t>us</w:t>
      </w:r>
      <w:r w:rsidRPr="00BD0F54" w:rsidR="004505C9">
        <w:rPr>
          <w:rFonts w:cs="Arial"/>
          <w:szCs w:val="22"/>
          <w:lang w:val="en-GB"/>
        </w:rPr>
        <w:t>es</w:t>
      </w:r>
      <w:r w:rsidRPr="00BD0F54" w:rsidR="0069096B">
        <w:rPr>
          <w:rFonts w:cs="Arial"/>
          <w:szCs w:val="22"/>
          <w:lang w:val="en-GB"/>
        </w:rPr>
        <w:t xml:space="preserve"> and provid</w:t>
      </w:r>
      <w:r w:rsidRPr="00BD0F54" w:rsidR="004505C9">
        <w:rPr>
          <w:rFonts w:cs="Arial"/>
          <w:szCs w:val="22"/>
          <w:lang w:val="en-GB"/>
        </w:rPr>
        <w:t>es</w:t>
      </w:r>
      <w:r w:rsidRPr="00BD0F54" w:rsidR="0069096B">
        <w:rPr>
          <w:rFonts w:cs="Arial"/>
          <w:szCs w:val="22"/>
          <w:lang w:val="en-GB"/>
        </w:rPr>
        <w:t xml:space="preserve"> technical support to centralised, </w:t>
      </w:r>
      <w:r w:rsidRPr="00BD0F54" w:rsidR="00485034">
        <w:rPr>
          <w:rFonts w:cs="Arial"/>
          <w:szCs w:val="22"/>
          <w:lang w:val="en-GB"/>
        </w:rPr>
        <w:t xml:space="preserve">fit-for-purpose </w:t>
      </w:r>
      <w:r w:rsidRPr="00BD0F54" w:rsidR="0069096B">
        <w:rPr>
          <w:rFonts w:cs="Arial"/>
          <w:szCs w:val="22"/>
          <w:lang w:val="en-GB"/>
        </w:rPr>
        <w:t xml:space="preserve">integrated electronic collection systems, </w:t>
      </w:r>
      <w:r w:rsidRPr="00BD0F54" w:rsidR="00227FD8">
        <w:rPr>
          <w:rFonts w:cs="Arial"/>
          <w:szCs w:val="22"/>
          <w:lang w:val="en-GB"/>
        </w:rPr>
        <w:t>including</w:t>
      </w:r>
      <w:r w:rsidRPr="00BD0F54" w:rsidR="00E40248">
        <w:rPr>
          <w:rFonts w:cs="Arial"/>
          <w:szCs w:val="22"/>
          <w:lang w:val="en-GB"/>
        </w:rPr>
        <w:t xml:space="preserve">: </w:t>
      </w:r>
    </w:p>
    <w:p w:rsidRPr="00C1231E" w:rsidR="00725810" w:rsidP="00CA6797" w:rsidRDefault="0069096B" w14:paraId="6675EB1D" w14:textId="4EF064E0">
      <w:pPr>
        <w:pStyle w:val="BodyTextIndent"/>
        <w:numPr>
          <w:ilvl w:val="0"/>
          <w:numId w:val="14"/>
        </w:numPr>
        <w:spacing w:before="0" w:after="120"/>
        <w:rPr>
          <w:rFonts w:cs="Arial"/>
          <w:lang w:val="en-GB"/>
        </w:rPr>
      </w:pPr>
      <w:r w:rsidRPr="00C1231E">
        <w:rPr>
          <w:rFonts w:cs="Arial"/>
          <w:lang w:val="en-GB"/>
        </w:rPr>
        <w:t xml:space="preserve">a collection content and care management system </w:t>
      </w:r>
      <w:r w:rsidRPr="00C1231E" w:rsidR="00FA0923">
        <w:rPr>
          <w:rFonts w:cs="Arial"/>
          <w:lang w:val="en-GB"/>
        </w:rPr>
        <w:t xml:space="preserve">for </w:t>
      </w:r>
      <w:r w:rsidRPr="00C1231E" w:rsidR="00FA0923">
        <w:rPr>
          <w:rFonts w:cs="Arial"/>
          <w:szCs w:val="22"/>
          <w:lang w:val="en-GB"/>
        </w:rPr>
        <w:t xml:space="preserve">all collection-related data and its primary data source system for generation of </w:t>
      </w:r>
      <w:r w:rsidRPr="00C1231E" w:rsidR="00485034">
        <w:rPr>
          <w:rFonts w:cs="Arial"/>
          <w:szCs w:val="22"/>
          <w:lang w:val="en-GB"/>
        </w:rPr>
        <w:t xml:space="preserve">public </w:t>
      </w:r>
      <w:r w:rsidRPr="00C1231E" w:rsidR="00FA0923">
        <w:rPr>
          <w:rFonts w:cs="Arial"/>
          <w:szCs w:val="22"/>
          <w:lang w:val="en-GB"/>
        </w:rPr>
        <w:t>digital content</w:t>
      </w:r>
      <w:r w:rsidRPr="00C1231E" w:rsidR="00FA0923">
        <w:rPr>
          <w:rFonts w:cs="Arial"/>
          <w:lang w:val="en-GB"/>
        </w:rPr>
        <w:t xml:space="preserve"> </w:t>
      </w:r>
      <w:r w:rsidRPr="00C1231E">
        <w:rPr>
          <w:rFonts w:cs="Arial"/>
          <w:lang w:val="en-GB"/>
        </w:rPr>
        <w:t>(E</w:t>
      </w:r>
      <w:r w:rsidR="009951A7">
        <w:rPr>
          <w:rFonts w:cs="Arial"/>
          <w:lang w:val="en-GB"/>
        </w:rPr>
        <w:t>M</w:t>
      </w:r>
      <w:r w:rsidRPr="00C1231E">
        <w:rPr>
          <w:rFonts w:cs="Arial"/>
          <w:lang w:val="en-GB"/>
        </w:rPr>
        <w:t>u</w:t>
      </w:r>
      <w:r w:rsidRPr="00C1231E" w:rsidR="00485034">
        <w:rPr>
          <w:rFonts w:cs="Arial"/>
          <w:lang w:val="en-GB"/>
        </w:rPr>
        <w:t xml:space="preserve"> – Axiell </w:t>
      </w:r>
      <w:r w:rsidRPr="00C1231E">
        <w:rPr>
          <w:rFonts w:cs="Arial"/>
          <w:lang w:val="en-GB"/>
        </w:rPr>
        <w:t>® at the time of Policy approval</w:t>
      </w:r>
      <w:proofErr w:type="gramStart"/>
      <w:r w:rsidRPr="00C1231E">
        <w:rPr>
          <w:rFonts w:cs="Arial"/>
          <w:lang w:val="en-GB"/>
        </w:rPr>
        <w:t>)</w:t>
      </w:r>
      <w:r w:rsidRPr="00C1231E" w:rsidR="00725810">
        <w:rPr>
          <w:rFonts w:cs="Arial"/>
          <w:lang w:val="en-GB"/>
        </w:rPr>
        <w:t>;</w:t>
      </w:r>
      <w:proofErr w:type="gramEnd"/>
    </w:p>
    <w:p w:rsidRPr="00C1231E" w:rsidR="00725810" w:rsidP="00CA6797" w:rsidRDefault="0069096B" w14:paraId="594D02D3" w14:textId="43DFF997">
      <w:pPr>
        <w:pStyle w:val="BodyTextIndent"/>
        <w:numPr>
          <w:ilvl w:val="0"/>
          <w:numId w:val="14"/>
        </w:numPr>
        <w:spacing w:before="0" w:after="120"/>
        <w:rPr>
          <w:rFonts w:cs="Arial"/>
          <w:lang w:val="en-GB"/>
        </w:rPr>
      </w:pPr>
      <w:r w:rsidRPr="00C1231E">
        <w:rPr>
          <w:rFonts w:cs="Arial"/>
          <w:lang w:val="en-GB"/>
        </w:rPr>
        <w:t xml:space="preserve">a linked digital asset management system to manage the </w:t>
      </w:r>
      <w:r w:rsidRPr="00C1231E" w:rsidR="00B23DCF">
        <w:rPr>
          <w:rFonts w:cs="Arial"/>
          <w:lang w:val="en-GB"/>
        </w:rPr>
        <w:t>l</w:t>
      </w:r>
      <w:r w:rsidRPr="00C1231E">
        <w:rPr>
          <w:rFonts w:cs="Arial"/>
          <w:lang w:val="en-GB"/>
        </w:rPr>
        <w:t>ifecycle of digital assets including digital collection assets (MV</w:t>
      </w:r>
      <w:r w:rsidR="00601A94">
        <w:rPr>
          <w:rFonts w:cs="Arial"/>
          <w:lang w:val="en-GB"/>
        </w:rPr>
        <w:t xml:space="preserve"> </w:t>
      </w:r>
      <w:r w:rsidRPr="00C1231E">
        <w:rPr>
          <w:rFonts w:cs="Arial"/>
          <w:lang w:val="en-GB"/>
        </w:rPr>
        <w:t>Images at the time of Policy approval)</w:t>
      </w:r>
      <w:r w:rsidRPr="00C1231E" w:rsidR="00725810">
        <w:rPr>
          <w:rFonts w:cs="Arial"/>
          <w:lang w:val="en-GB"/>
        </w:rPr>
        <w:t>;</w:t>
      </w:r>
      <w:r w:rsidRPr="00C1231E">
        <w:rPr>
          <w:rFonts w:cs="Arial"/>
          <w:lang w:val="en-GB"/>
        </w:rPr>
        <w:t xml:space="preserve"> and </w:t>
      </w:r>
    </w:p>
    <w:p w:rsidRPr="00C1231E" w:rsidR="0069096B" w:rsidP="00CA6797" w:rsidRDefault="0069096B" w14:paraId="4EF1AE15" w14:textId="54C9B5B7">
      <w:pPr>
        <w:pStyle w:val="BodyTextIndent"/>
        <w:numPr>
          <w:ilvl w:val="0"/>
          <w:numId w:val="14"/>
        </w:numPr>
        <w:spacing w:before="0" w:after="120"/>
        <w:rPr>
          <w:rFonts w:cs="Arial"/>
          <w:lang w:val="en-GB"/>
        </w:rPr>
      </w:pPr>
      <w:r w:rsidRPr="00C1231E">
        <w:rPr>
          <w:rFonts w:cs="Arial"/>
          <w:lang w:val="en-GB"/>
        </w:rPr>
        <w:t xml:space="preserve">MVWISE as its </w:t>
      </w:r>
      <w:r w:rsidRPr="00C1231E" w:rsidR="000229FB">
        <w:rPr>
          <w:rFonts w:cs="Arial"/>
          <w:lang w:val="en-GB"/>
        </w:rPr>
        <w:t>I</w:t>
      </w:r>
      <w:r w:rsidRPr="00C1231E">
        <w:rPr>
          <w:rFonts w:cs="Arial"/>
          <w:lang w:val="en-GB"/>
        </w:rPr>
        <w:t xml:space="preserve">tem location management </w:t>
      </w:r>
      <w:r w:rsidRPr="00C1231E" w:rsidR="00DA4FD1">
        <w:rPr>
          <w:rFonts w:cs="Arial"/>
          <w:lang w:val="en-GB"/>
        </w:rPr>
        <w:t xml:space="preserve">and movement </w:t>
      </w:r>
      <w:r w:rsidRPr="00C1231E">
        <w:rPr>
          <w:rFonts w:cs="Arial"/>
          <w:lang w:val="en-GB"/>
        </w:rPr>
        <w:t>system</w:t>
      </w:r>
      <w:r w:rsidRPr="00C1231E" w:rsidR="00AC70C4">
        <w:rPr>
          <w:rFonts w:cs="Arial"/>
          <w:lang w:val="en-GB"/>
        </w:rPr>
        <w:t>.</w:t>
      </w:r>
    </w:p>
    <w:p w:rsidR="0021359A" w:rsidP="00CA6797" w:rsidRDefault="00725810" w14:paraId="13FA09A7" w14:textId="77777777">
      <w:pPr>
        <w:pStyle w:val="ListParagraph"/>
        <w:numPr>
          <w:ilvl w:val="2"/>
          <w:numId w:val="15"/>
        </w:numPr>
        <w:spacing w:before="0" w:after="120"/>
        <w:contextualSpacing w:val="0"/>
        <w:rPr>
          <w:rFonts w:cs="Arial"/>
        </w:rPr>
      </w:pPr>
      <w:r w:rsidRPr="0021359A">
        <w:rPr>
          <w:rFonts w:cs="Arial"/>
        </w:rPr>
        <w:t xml:space="preserve">Museums Victoria </w:t>
      </w:r>
      <w:r w:rsidRPr="0021359A" w:rsidR="00CC37D6">
        <w:rPr>
          <w:rFonts w:cs="Arial"/>
        </w:rPr>
        <w:t xml:space="preserve">electronically registers </w:t>
      </w:r>
      <w:r w:rsidRPr="0021359A" w:rsidR="002B2A04">
        <w:rPr>
          <w:rFonts w:cs="Arial"/>
        </w:rPr>
        <w:t xml:space="preserve">Items </w:t>
      </w:r>
      <w:r w:rsidRPr="0021359A" w:rsidR="00CC37D6">
        <w:rPr>
          <w:rFonts w:cs="Arial"/>
        </w:rPr>
        <w:t xml:space="preserve">to a minimum data set </w:t>
      </w:r>
      <w:r w:rsidRPr="0021359A" w:rsidR="008729CB">
        <w:rPr>
          <w:rFonts w:cs="Arial"/>
        </w:rPr>
        <w:t>(</w:t>
      </w:r>
      <w:r w:rsidRPr="0021359A" w:rsidR="002B2A04">
        <w:rPr>
          <w:rFonts w:cs="Arial"/>
        </w:rPr>
        <w:t>includ</w:t>
      </w:r>
      <w:r w:rsidRPr="0021359A" w:rsidR="00966333">
        <w:rPr>
          <w:rFonts w:cs="Arial"/>
        </w:rPr>
        <w:t xml:space="preserve">ing a </w:t>
      </w:r>
      <w:r w:rsidRPr="0021359A" w:rsidR="002B2A04">
        <w:rPr>
          <w:rFonts w:cs="Arial"/>
        </w:rPr>
        <w:t>digital image</w:t>
      </w:r>
      <w:r w:rsidRPr="0021359A" w:rsidR="00966333">
        <w:rPr>
          <w:rFonts w:cs="Arial"/>
        </w:rPr>
        <w:t xml:space="preserve"> for selected </w:t>
      </w:r>
      <w:r w:rsidRPr="0021359A" w:rsidR="005876F9">
        <w:rPr>
          <w:rFonts w:cs="Arial"/>
        </w:rPr>
        <w:t>Items</w:t>
      </w:r>
      <w:r w:rsidRPr="0021359A" w:rsidR="008729CB">
        <w:rPr>
          <w:rFonts w:cs="Arial"/>
        </w:rPr>
        <w:t xml:space="preserve">) </w:t>
      </w:r>
      <w:r w:rsidRPr="0021359A" w:rsidR="00CC37D6">
        <w:rPr>
          <w:rFonts w:cs="Arial"/>
        </w:rPr>
        <w:t xml:space="preserve">and applies location control to </w:t>
      </w:r>
      <w:r w:rsidRPr="0021359A" w:rsidR="003A5AD7">
        <w:rPr>
          <w:rFonts w:cs="Arial"/>
        </w:rPr>
        <w:t>Items</w:t>
      </w:r>
      <w:r w:rsidRPr="0021359A" w:rsidR="00CC37D6">
        <w:rPr>
          <w:rFonts w:cs="Arial"/>
        </w:rPr>
        <w:t xml:space="preserve"> at the point of Acquisition, and </w:t>
      </w:r>
      <w:r w:rsidRPr="0021359A" w:rsidR="0040271D">
        <w:rPr>
          <w:rFonts w:cs="Arial"/>
        </w:rPr>
        <w:t xml:space="preserve">as a key priority, </w:t>
      </w:r>
      <w:r w:rsidRPr="0021359A" w:rsidR="00D514A5">
        <w:rPr>
          <w:rFonts w:cs="Arial"/>
        </w:rPr>
        <w:t xml:space="preserve">resources to the best of its ability </w:t>
      </w:r>
      <w:r w:rsidRPr="0021359A" w:rsidR="00CC37D6">
        <w:rPr>
          <w:rFonts w:cs="Arial"/>
        </w:rPr>
        <w:t>the electronic registration of the Legacy collections</w:t>
      </w:r>
      <w:r w:rsidRPr="0021359A" w:rsidR="00C86586">
        <w:rPr>
          <w:rFonts w:cs="Arial"/>
        </w:rPr>
        <w:t xml:space="preserve"> and an image digitisation program for selected </w:t>
      </w:r>
      <w:r w:rsidRPr="0021359A" w:rsidR="0039593A">
        <w:rPr>
          <w:rFonts w:cs="Arial"/>
        </w:rPr>
        <w:t>A</w:t>
      </w:r>
      <w:r w:rsidRPr="0021359A" w:rsidR="00B93604">
        <w:rPr>
          <w:rFonts w:cs="Arial"/>
        </w:rPr>
        <w:t xml:space="preserve">nalogue </w:t>
      </w:r>
      <w:r w:rsidRPr="0021359A" w:rsidR="00C86586">
        <w:rPr>
          <w:rFonts w:cs="Arial"/>
        </w:rPr>
        <w:t>Items</w:t>
      </w:r>
      <w:r w:rsidRPr="0021359A" w:rsidR="00966333">
        <w:rPr>
          <w:rFonts w:cs="Arial"/>
        </w:rPr>
        <w:t>. Museums Victoria i</w:t>
      </w:r>
      <w:r w:rsidRPr="0021359A" w:rsidR="00EA5A37">
        <w:rPr>
          <w:rFonts w:cs="Arial"/>
        </w:rPr>
        <w:t xml:space="preserve">s committed to </w:t>
      </w:r>
      <w:r w:rsidRPr="0021359A" w:rsidR="00966333">
        <w:rPr>
          <w:rFonts w:cs="Arial"/>
        </w:rPr>
        <w:t xml:space="preserve">augmenting </w:t>
      </w:r>
      <w:r w:rsidRPr="0021359A" w:rsidR="00EA5A37">
        <w:rPr>
          <w:rFonts w:cs="Arial"/>
        </w:rPr>
        <w:t xml:space="preserve">minimum </w:t>
      </w:r>
      <w:r w:rsidRPr="0021359A" w:rsidR="00AC767F">
        <w:rPr>
          <w:rFonts w:cs="Arial"/>
        </w:rPr>
        <w:t xml:space="preserve">registration </w:t>
      </w:r>
      <w:r w:rsidRPr="0021359A" w:rsidR="00EA5A37">
        <w:rPr>
          <w:rFonts w:cs="Arial"/>
        </w:rPr>
        <w:t xml:space="preserve">documentation </w:t>
      </w:r>
      <w:r w:rsidRPr="0021359A" w:rsidR="00F444F8">
        <w:rPr>
          <w:rFonts w:cs="Arial"/>
        </w:rPr>
        <w:t xml:space="preserve">with broader data </w:t>
      </w:r>
      <w:r w:rsidRPr="0021359A" w:rsidR="00FD5289">
        <w:rPr>
          <w:rFonts w:cs="Arial"/>
        </w:rPr>
        <w:t xml:space="preserve">and interpretive </w:t>
      </w:r>
      <w:r w:rsidRPr="0021359A" w:rsidR="00F444F8">
        <w:rPr>
          <w:rFonts w:cs="Arial"/>
        </w:rPr>
        <w:t xml:space="preserve">sets </w:t>
      </w:r>
      <w:r w:rsidRPr="0021359A" w:rsidR="004418E1">
        <w:rPr>
          <w:rFonts w:cs="Arial"/>
        </w:rPr>
        <w:t xml:space="preserve">at the most appropriate </w:t>
      </w:r>
      <w:r w:rsidRPr="0021359A" w:rsidR="00C05212">
        <w:rPr>
          <w:rFonts w:cs="Arial"/>
        </w:rPr>
        <w:t xml:space="preserve">downstream </w:t>
      </w:r>
      <w:r w:rsidRPr="0021359A" w:rsidR="004418E1">
        <w:rPr>
          <w:rFonts w:cs="Arial"/>
        </w:rPr>
        <w:t>points in time.</w:t>
      </w:r>
    </w:p>
    <w:p w:rsidRPr="0021359A" w:rsidR="00EA5A37" w:rsidP="00CA6797" w:rsidRDefault="00725810" w14:paraId="293BA4F2" w14:textId="0C543B8D">
      <w:pPr>
        <w:pStyle w:val="ListParagraph"/>
        <w:numPr>
          <w:ilvl w:val="2"/>
          <w:numId w:val="16"/>
        </w:numPr>
        <w:spacing w:before="0" w:after="120"/>
        <w:rPr>
          <w:rFonts w:cs="Arial"/>
        </w:rPr>
      </w:pPr>
      <w:r w:rsidRPr="0021359A">
        <w:rPr>
          <w:rFonts w:cs="Arial"/>
          <w:szCs w:val="22"/>
          <w:lang w:val="en-GB"/>
        </w:rPr>
        <w:t xml:space="preserve">Museums Victoria </w:t>
      </w:r>
      <w:r w:rsidRPr="0021359A" w:rsidR="00EA5A37">
        <w:rPr>
          <w:rFonts w:cs="Arial"/>
          <w:szCs w:val="22"/>
          <w:lang w:val="en-GB"/>
        </w:rPr>
        <w:t xml:space="preserve">allows exhibition and other public use of </w:t>
      </w:r>
      <w:proofErr w:type="gramStart"/>
      <w:r w:rsidRPr="0021359A" w:rsidR="00EA5A37">
        <w:rPr>
          <w:rFonts w:cs="Arial"/>
          <w:szCs w:val="22"/>
          <w:lang w:val="en-GB"/>
        </w:rPr>
        <w:t>electronically</w:t>
      </w:r>
      <w:r w:rsidRPr="0021359A" w:rsidR="00B93604">
        <w:rPr>
          <w:rFonts w:cs="Arial"/>
          <w:szCs w:val="22"/>
          <w:lang w:val="en-GB"/>
        </w:rPr>
        <w:t>-</w:t>
      </w:r>
      <w:r w:rsidRPr="0021359A" w:rsidR="00EA5A37">
        <w:rPr>
          <w:rFonts w:cs="Arial"/>
          <w:szCs w:val="22"/>
          <w:lang w:val="en-GB"/>
        </w:rPr>
        <w:t>registered</w:t>
      </w:r>
      <w:proofErr w:type="gramEnd"/>
      <w:r w:rsidRPr="0021359A" w:rsidR="00EA5A37">
        <w:rPr>
          <w:rFonts w:cs="Arial"/>
          <w:szCs w:val="22"/>
          <w:lang w:val="en-GB"/>
        </w:rPr>
        <w:t xml:space="preserve"> </w:t>
      </w:r>
      <w:r w:rsidRPr="0021359A" w:rsidR="003A5AD7">
        <w:rPr>
          <w:rFonts w:cs="Arial"/>
          <w:szCs w:val="22"/>
          <w:lang w:val="en-GB"/>
        </w:rPr>
        <w:t>Items</w:t>
      </w:r>
      <w:r w:rsidRPr="0021359A" w:rsidR="00EA5A37">
        <w:rPr>
          <w:rFonts w:cs="Arial"/>
          <w:szCs w:val="22"/>
          <w:lang w:val="en-GB"/>
        </w:rPr>
        <w:t xml:space="preserve"> only.</w:t>
      </w:r>
      <w:r w:rsidR="009951A7">
        <w:rPr>
          <w:rFonts w:cs="Arial"/>
          <w:szCs w:val="22"/>
          <w:lang w:val="en-GB"/>
        </w:rPr>
        <w:t xml:space="preserve"> </w:t>
      </w:r>
      <w:r w:rsidR="00D47FA1">
        <w:rPr>
          <w:rFonts w:cs="Arial"/>
          <w:szCs w:val="22"/>
          <w:lang w:val="en-GB"/>
        </w:rPr>
        <w:t>While not preferred, i</w:t>
      </w:r>
      <w:r w:rsidR="009951A7">
        <w:rPr>
          <w:rFonts w:cs="Arial"/>
          <w:szCs w:val="22"/>
          <w:lang w:val="en-GB"/>
        </w:rPr>
        <w:t>t may allow research use of unregistered Items</w:t>
      </w:r>
      <w:r w:rsidR="00D47FA1">
        <w:rPr>
          <w:rFonts w:cs="Arial"/>
          <w:szCs w:val="22"/>
          <w:lang w:val="en-GB"/>
        </w:rPr>
        <w:t xml:space="preserve"> if the circumstances suggest this is the most practical approach.</w:t>
      </w:r>
    </w:p>
    <w:p w:rsidRPr="00C1231E" w:rsidR="004418E1" w:rsidP="004418E1" w:rsidRDefault="00FC5EE6" w14:paraId="64A59CCE" w14:textId="3750122F">
      <w:pPr>
        <w:pStyle w:val="Heading2"/>
        <w:spacing w:before="0"/>
        <w:rPr>
          <w:rFonts w:cs="Arial"/>
          <w:lang w:val="en-GB"/>
        </w:rPr>
      </w:pPr>
      <w:r w:rsidRPr="00C1231E">
        <w:rPr>
          <w:rFonts w:cs="Arial"/>
          <w:lang w:val="en-GB"/>
        </w:rPr>
        <w:t xml:space="preserve">Preservation, </w:t>
      </w:r>
      <w:r w:rsidRPr="00C1231E" w:rsidR="004418E1">
        <w:rPr>
          <w:rFonts w:cs="Arial"/>
          <w:lang w:val="en-GB"/>
        </w:rPr>
        <w:t>Conservation and Other Interventive Actions</w:t>
      </w:r>
    </w:p>
    <w:p w:rsidRPr="000C6857" w:rsidR="003E0A33" w:rsidP="5772A981" w:rsidRDefault="62AB0CDF" w14:paraId="7A0E3F86" w14:textId="365447A8">
      <w:pPr>
        <w:spacing w:before="0" w:after="120"/>
        <w:rPr>
          <w:rFonts w:cs="Arial"/>
        </w:rPr>
      </w:pPr>
      <w:r w:rsidRPr="490398D4">
        <w:rPr>
          <w:rFonts w:cs="Arial"/>
        </w:rPr>
        <w:t>3.</w:t>
      </w:r>
      <w:r w:rsidRPr="06E5BDBD">
        <w:rPr>
          <w:rFonts w:cs="Arial"/>
        </w:rPr>
        <w:t>10</w:t>
      </w:r>
      <w:r w:rsidR="00227FD8">
        <w:tab/>
      </w:r>
      <w:r w:rsidRPr="06E5BDBD" w:rsidR="00227FD8">
        <w:rPr>
          <w:rFonts w:cs="Arial"/>
        </w:rPr>
        <w:t>Museums</w:t>
      </w:r>
      <w:r w:rsidRPr="000C6857" w:rsidR="00227FD8">
        <w:rPr>
          <w:rFonts w:cs="Arial"/>
        </w:rPr>
        <w:t xml:space="preserve"> Victoria </w:t>
      </w:r>
      <w:r w:rsidRPr="000C6857" w:rsidR="003E0A33">
        <w:rPr>
          <w:rFonts w:cs="Arial"/>
        </w:rPr>
        <w:t>aims to preserve Items for museum-standard lifespans.</w:t>
      </w:r>
    </w:p>
    <w:p w:rsidRPr="00FD6AFE" w:rsidR="00FC5EE6" w:rsidP="5303E4A1" w:rsidRDefault="080690B6" w14:paraId="221798EE" w14:textId="40FC9897">
      <w:pPr>
        <w:pStyle w:val="ListParagraph"/>
        <w:spacing w:before="0" w:after="120"/>
        <w:ind w:left="720" w:hanging="720"/>
        <w:contextualSpacing w:val="0"/>
        <w:rPr>
          <w:rFonts w:cs="Arial"/>
        </w:rPr>
      </w:pPr>
      <w:r w:rsidRPr="5303E4A1">
        <w:rPr>
          <w:rFonts w:cs="Arial"/>
        </w:rPr>
        <w:t>3.</w:t>
      </w:r>
      <w:r w:rsidRPr="16E1125B">
        <w:rPr>
          <w:rFonts w:cs="Arial"/>
        </w:rPr>
        <w:t>11</w:t>
      </w:r>
      <w:r w:rsidR="00227FD8">
        <w:tab/>
      </w:r>
      <w:r w:rsidRPr="00FD6AFE" w:rsidR="00227FD8">
        <w:rPr>
          <w:rFonts w:cs="Arial"/>
        </w:rPr>
        <w:t xml:space="preserve">Museums Victoria </w:t>
      </w:r>
      <w:r w:rsidRPr="00FD6AFE" w:rsidR="00FC5EE6">
        <w:rPr>
          <w:rFonts w:cs="Arial"/>
        </w:rPr>
        <w:t xml:space="preserve">adopts a preventive conservation and whole-of-collections </w:t>
      </w:r>
      <w:r w:rsidRPr="3984D326" w:rsidR="00FC5EE6">
        <w:rPr>
          <w:rFonts w:cs="Arial"/>
        </w:rPr>
        <w:t>approach</w:t>
      </w:r>
      <w:r w:rsidRPr="00FD6AFE" w:rsidR="00FC5EE6">
        <w:rPr>
          <w:rFonts w:cs="Arial"/>
        </w:rPr>
        <w:t xml:space="preserve"> to the care and preservation of the State collections, minimising the need for interventive conservation treatment now and in the future.</w:t>
      </w:r>
    </w:p>
    <w:p w:rsidRPr="00FD6AFE" w:rsidR="004418E1" w:rsidP="4F51C76F" w:rsidRDefault="4574D184" w14:paraId="14F98CFC" w14:textId="3B09DE7B">
      <w:pPr>
        <w:pStyle w:val="ListParagraph"/>
        <w:spacing w:before="0" w:after="120"/>
        <w:ind w:left="720" w:hanging="720"/>
        <w:contextualSpacing w:val="0"/>
        <w:rPr>
          <w:rFonts w:cs="Arial"/>
        </w:rPr>
      </w:pPr>
      <w:r w:rsidRPr="4F51C76F">
        <w:rPr>
          <w:rFonts w:cs="Arial"/>
        </w:rPr>
        <w:t>3.</w:t>
      </w:r>
      <w:r w:rsidRPr="488E6131">
        <w:rPr>
          <w:rFonts w:cs="Arial"/>
        </w:rPr>
        <w:t>12</w:t>
      </w:r>
      <w:r w:rsidR="00227FD8">
        <w:tab/>
      </w:r>
      <w:r w:rsidRPr="488E6131" w:rsidR="00227FD8">
        <w:rPr>
          <w:rFonts w:cs="Arial"/>
        </w:rPr>
        <w:t>Museums</w:t>
      </w:r>
      <w:r w:rsidRPr="00FD6AFE" w:rsidR="00227FD8">
        <w:rPr>
          <w:rFonts w:cs="Arial"/>
        </w:rPr>
        <w:t xml:space="preserve"> Victoria </w:t>
      </w:r>
      <w:r w:rsidRPr="00FD6AFE" w:rsidR="004418E1">
        <w:rPr>
          <w:rFonts w:cs="Arial"/>
        </w:rPr>
        <w:t xml:space="preserve">undertakes </w:t>
      </w:r>
      <w:r w:rsidRPr="00FD6AFE" w:rsidR="000718BF">
        <w:rPr>
          <w:rFonts w:cs="Arial"/>
        </w:rPr>
        <w:t xml:space="preserve">foundational </w:t>
      </w:r>
      <w:r w:rsidRPr="00FD6AFE" w:rsidR="004418E1">
        <w:rPr>
          <w:rFonts w:cs="Arial"/>
        </w:rPr>
        <w:t>care and preservation actions</w:t>
      </w:r>
      <w:r w:rsidRPr="00FD6AFE" w:rsidR="000718BF">
        <w:rPr>
          <w:rFonts w:cs="Arial"/>
        </w:rPr>
        <w:t xml:space="preserve"> </w:t>
      </w:r>
      <w:r w:rsidRPr="00FD6AFE" w:rsidR="004418E1">
        <w:rPr>
          <w:rFonts w:cs="Arial"/>
        </w:rPr>
        <w:t>including investigative actions</w:t>
      </w:r>
      <w:r w:rsidRPr="00FD6AFE" w:rsidR="000718BF">
        <w:rPr>
          <w:rFonts w:cs="Arial"/>
        </w:rPr>
        <w:t xml:space="preserve"> (e</w:t>
      </w:r>
      <w:r w:rsidR="00D47FA1">
        <w:rPr>
          <w:rFonts w:cs="Arial"/>
        </w:rPr>
        <w:t>.</w:t>
      </w:r>
      <w:r w:rsidRPr="00FD6AFE" w:rsidR="000718BF">
        <w:rPr>
          <w:rFonts w:cs="Arial"/>
        </w:rPr>
        <w:t>g</w:t>
      </w:r>
      <w:r w:rsidR="00D47FA1">
        <w:rPr>
          <w:rFonts w:cs="Arial"/>
        </w:rPr>
        <w:t>.</w:t>
      </w:r>
      <w:r w:rsidRPr="00FD6AFE" w:rsidR="000718BF">
        <w:rPr>
          <w:rFonts w:cs="Arial"/>
        </w:rPr>
        <w:t xml:space="preserve"> registration marking, cleaning, micro-testing)</w:t>
      </w:r>
      <w:r w:rsidRPr="00FD6AFE" w:rsidR="004418E1">
        <w:rPr>
          <w:rFonts w:cs="Arial"/>
        </w:rPr>
        <w:t xml:space="preserve">, </w:t>
      </w:r>
      <w:r w:rsidRPr="00FD6AFE" w:rsidR="000718BF">
        <w:rPr>
          <w:rFonts w:cs="Arial"/>
        </w:rPr>
        <w:t>which</w:t>
      </w:r>
      <w:r w:rsidRPr="00FD6AFE" w:rsidR="004418E1">
        <w:rPr>
          <w:rFonts w:cs="Arial"/>
        </w:rPr>
        <w:t xml:space="preserve"> may result in non-destructive, </w:t>
      </w:r>
      <w:r w:rsidRPr="00FD6AFE" w:rsidR="009E0622">
        <w:rPr>
          <w:rFonts w:cs="Arial"/>
        </w:rPr>
        <w:t xml:space="preserve">undetectable or </w:t>
      </w:r>
      <w:r w:rsidRPr="00FD6AFE" w:rsidR="004418E1">
        <w:rPr>
          <w:rFonts w:cs="Arial"/>
        </w:rPr>
        <w:t xml:space="preserve">minor modification of </w:t>
      </w:r>
      <w:r w:rsidRPr="00FD6AFE" w:rsidR="00711E72">
        <w:rPr>
          <w:rFonts w:cs="Arial"/>
        </w:rPr>
        <w:t>Items</w:t>
      </w:r>
      <w:r w:rsidRPr="00FD6AFE" w:rsidR="004418E1">
        <w:rPr>
          <w:rFonts w:cs="Arial"/>
        </w:rPr>
        <w:t>.</w:t>
      </w:r>
    </w:p>
    <w:p w:rsidRPr="00C1231E" w:rsidR="004418E1" w:rsidP="6677E127" w:rsidRDefault="3D7E6AC5" w14:paraId="44A263F5" w14:textId="061A24CA">
      <w:pPr>
        <w:pStyle w:val="ListParagraph"/>
        <w:spacing w:before="0" w:after="120"/>
        <w:ind w:left="720" w:hanging="720"/>
        <w:contextualSpacing w:val="0"/>
        <w:rPr>
          <w:rFonts w:cs="Arial"/>
          <w:lang w:val="en-GB"/>
        </w:rPr>
      </w:pPr>
      <w:r w:rsidRPr="6677E127">
        <w:rPr>
          <w:rFonts w:cs="Arial"/>
          <w:lang w:val="en-GB"/>
        </w:rPr>
        <w:t>3.</w:t>
      </w:r>
      <w:r w:rsidRPr="48266EC1">
        <w:rPr>
          <w:rFonts w:cs="Arial"/>
          <w:lang w:val="en-GB"/>
        </w:rPr>
        <w:t>13</w:t>
      </w:r>
      <w:r w:rsidR="00227FD8">
        <w:tab/>
      </w:r>
      <w:r w:rsidRPr="48266EC1" w:rsidR="00227FD8">
        <w:rPr>
          <w:rFonts w:cs="Arial"/>
          <w:lang w:val="en-GB"/>
        </w:rPr>
        <w:t>Museums</w:t>
      </w:r>
      <w:r w:rsidRPr="6677E127" w:rsidR="00227FD8">
        <w:rPr>
          <w:rFonts w:cs="Arial"/>
          <w:lang w:val="en-GB"/>
        </w:rPr>
        <w:t xml:space="preserve"> Victoria </w:t>
      </w:r>
      <w:r w:rsidRPr="00C1231E" w:rsidR="004418E1">
        <w:rPr>
          <w:rFonts w:cs="Arial"/>
          <w:lang w:val="en-GB"/>
        </w:rPr>
        <w:t xml:space="preserve">undertakes </w:t>
      </w:r>
      <w:r w:rsidRPr="00C1231E" w:rsidR="007F5B40">
        <w:rPr>
          <w:rFonts w:cs="Arial"/>
          <w:lang w:val="en-GB"/>
        </w:rPr>
        <w:t xml:space="preserve">investigative and other </w:t>
      </w:r>
      <w:r w:rsidRPr="00C1231E" w:rsidR="004418E1">
        <w:rPr>
          <w:rFonts w:cs="Arial"/>
          <w:lang w:val="en-GB"/>
        </w:rPr>
        <w:t>interventive actions</w:t>
      </w:r>
      <w:r w:rsidRPr="00C1231E" w:rsidR="007F5B40">
        <w:rPr>
          <w:rFonts w:cs="Arial"/>
          <w:lang w:val="en-GB"/>
        </w:rPr>
        <w:t xml:space="preserve"> </w:t>
      </w:r>
      <w:r w:rsidRPr="00C1231E" w:rsidR="004418E1">
        <w:rPr>
          <w:rFonts w:cs="Arial"/>
          <w:lang w:val="en-GB"/>
        </w:rPr>
        <w:t xml:space="preserve">on </w:t>
      </w:r>
      <w:r w:rsidRPr="00C1231E" w:rsidR="003075ED">
        <w:rPr>
          <w:rFonts w:cs="Arial"/>
          <w:lang w:val="en-GB"/>
        </w:rPr>
        <w:t>I</w:t>
      </w:r>
      <w:r w:rsidRPr="00C1231E" w:rsidR="004418E1">
        <w:rPr>
          <w:rFonts w:cs="Arial"/>
          <w:lang w:val="en-GB"/>
        </w:rPr>
        <w:t xml:space="preserve">tems </w:t>
      </w:r>
      <w:r w:rsidRPr="00C1231E" w:rsidR="009E0622">
        <w:rPr>
          <w:rFonts w:cs="Arial"/>
          <w:lang w:val="en-GB"/>
        </w:rPr>
        <w:t xml:space="preserve">as required, </w:t>
      </w:r>
      <w:r w:rsidRPr="00C1231E" w:rsidR="00834665">
        <w:rPr>
          <w:rFonts w:cs="Arial"/>
          <w:lang w:val="en-GB"/>
        </w:rPr>
        <w:t xml:space="preserve">which </w:t>
      </w:r>
      <w:r w:rsidRPr="00C1231E" w:rsidR="004418E1">
        <w:rPr>
          <w:rFonts w:cs="Arial"/>
          <w:lang w:val="en-GB"/>
        </w:rPr>
        <w:t xml:space="preserve">may result in obvious and possibly significant transformation </w:t>
      </w:r>
      <w:r w:rsidRPr="00C1231E" w:rsidR="00834665">
        <w:rPr>
          <w:rFonts w:cs="Arial"/>
          <w:lang w:val="en-GB"/>
        </w:rPr>
        <w:t>or—rarely</w:t>
      </w:r>
      <w:r w:rsidRPr="00C1231E" w:rsidR="004E3E9E">
        <w:rPr>
          <w:rFonts w:cs="Arial"/>
          <w:lang w:val="en-GB"/>
        </w:rPr>
        <w:t>—</w:t>
      </w:r>
      <w:r w:rsidRPr="00C1231E" w:rsidR="00834665">
        <w:rPr>
          <w:rFonts w:cs="Arial"/>
          <w:lang w:val="en-GB"/>
        </w:rPr>
        <w:t xml:space="preserve">full </w:t>
      </w:r>
      <w:r w:rsidRPr="00C1231E" w:rsidR="003075ED">
        <w:rPr>
          <w:rFonts w:cs="Arial"/>
          <w:lang w:val="en-GB"/>
        </w:rPr>
        <w:t>D</w:t>
      </w:r>
      <w:r w:rsidRPr="00C1231E" w:rsidR="00834665">
        <w:rPr>
          <w:rFonts w:cs="Arial"/>
          <w:lang w:val="en-GB"/>
        </w:rPr>
        <w:t>estructi</w:t>
      </w:r>
      <w:r w:rsidRPr="00C1231E" w:rsidR="003075ED">
        <w:rPr>
          <w:rFonts w:cs="Arial"/>
          <w:lang w:val="en-GB"/>
        </w:rPr>
        <w:t xml:space="preserve">ve </w:t>
      </w:r>
      <w:r w:rsidR="00FA1174">
        <w:rPr>
          <w:rFonts w:cs="Arial"/>
          <w:lang w:val="en-GB"/>
        </w:rPr>
        <w:t>t</w:t>
      </w:r>
      <w:r w:rsidRPr="00DC2AE6" w:rsidR="003075ED">
        <w:rPr>
          <w:rFonts w:cs="Arial"/>
          <w:lang w:val="en-GB"/>
        </w:rPr>
        <w:t xml:space="preserve">esting </w:t>
      </w:r>
      <w:r w:rsidRPr="00DC2AE6" w:rsidR="003B7F25">
        <w:rPr>
          <w:rFonts w:cs="Arial"/>
          <w:lang w:val="en-GB"/>
        </w:rPr>
        <w:t>(See Principles 3.</w:t>
      </w:r>
      <w:r w:rsidR="008F3286">
        <w:rPr>
          <w:rFonts w:cs="Arial"/>
          <w:lang w:val="en-GB"/>
        </w:rPr>
        <w:t>50</w:t>
      </w:r>
      <w:r w:rsidRPr="00DC2AE6" w:rsidR="003B7F25">
        <w:rPr>
          <w:rFonts w:cs="Arial"/>
          <w:lang w:val="en-GB"/>
        </w:rPr>
        <w:t xml:space="preserve"> to 3.</w:t>
      </w:r>
      <w:r w:rsidRPr="00DC2AE6" w:rsidR="003F5219">
        <w:rPr>
          <w:rFonts w:cs="Arial"/>
          <w:lang w:val="en-GB"/>
        </w:rPr>
        <w:t>5</w:t>
      </w:r>
      <w:r w:rsidR="008F3286">
        <w:rPr>
          <w:rFonts w:cs="Arial"/>
          <w:lang w:val="en-GB"/>
        </w:rPr>
        <w:t>2</w:t>
      </w:r>
      <w:r w:rsidRPr="00DC2AE6" w:rsidR="003B7F25">
        <w:rPr>
          <w:rFonts w:cs="Arial"/>
          <w:lang w:val="en-GB"/>
        </w:rPr>
        <w:t>)</w:t>
      </w:r>
      <w:r w:rsidRPr="00C1231E" w:rsidR="003B7F25">
        <w:rPr>
          <w:rFonts w:cs="Arial"/>
          <w:lang w:val="en-GB"/>
        </w:rPr>
        <w:t xml:space="preserve"> </w:t>
      </w:r>
      <w:r w:rsidRPr="00C1231E" w:rsidR="004418E1">
        <w:rPr>
          <w:rFonts w:cs="Arial"/>
          <w:lang w:val="en-GB"/>
        </w:rPr>
        <w:t xml:space="preserve">of </w:t>
      </w:r>
      <w:r w:rsidRPr="00C1231E" w:rsidR="003075ED">
        <w:rPr>
          <w:rFonts w:cs="Arial"/>
          <w:lang w:val="en-GB"/>
        </w:rPr>
        <w:t>I</w:t>
      </w:r>
      <w:r w:rsidRPr="00C1231E" w:rsidR="004418E1">
        <w:rPr>
          <w:rFonts w:cs="Arial"/>
          <w:lang w:val="en-GB"/>
        </w:rPr>
        <w:t>tems. These actions will be undertaken:</w:t>
      </w:r>
    </w:p>
    <w:p w:rsidRPr="00C1231E" w:rsidR="00227FD8" w:rsidP="00CA6797" w:rsidRDefault="004418E1" w14:paraId="2EA6288D" w14:textId="016ACD35">
      <w:pPr>
        <w:pStyle w:val="ListParagraph"/>
        <w:numPr>
          <w:ilvl w:val="0"/>
          <w:numId w:val="2"/>
        </w:numPr>
        <w:spacing w:before="0" w:after="120"/>
        <w:ind w:left="720"/>
        <w:contextualSpacing w:val="0"/>
        <w:rPr>
          <w:rFonts w:cs="Arial"/>
        </w:rPr>
      </w:pPr>
      <w:r w:rsidRPr="00C1231E">
        <w:rPr>
          <w:rFonts w:cs="Arial"/>
        </w:rPr>
        <w:t>after consultation with relevant</w:t>
      </w:r>
      <w:r w:rsidRPr="00C1231E" w:rsidR="00333E3A">
        <w:rPr>
          <w:rFonts w:cs="Arial"/>
        </w:rPr>
        <w:t xml:space="preserve"> stakeholders</w:t>
      </w:r>
      <w:r w:rsidRPr="00C1231E" w:rsidR="003075ED">
        <w:rPr>
          <w:rFonts w:cs="Arial"/>
        </w:rPr>
        <w:t>,</w:t>
      </w:r>
      <w:r w:rsidRPr="00C1231E">
        <w:rPr>
          <w:rFonts w:cs="Arial"/>
        </w:rPr>
        <w:t xml:space="preserve"> </w:t>
      </w:r>
      <w:r w:rsidRPr="00C1231E" w:rsidR="00B162C5">
        <w:rPr>
          <w:rFonts w:cs="Arial"/>
        </w:rPr>
        <w:t>including consultation with Traditional Owners and/or Communities of Origin</w:t>
      </w:r>
      <w:r w:rsidRPr="00C1231E" w:rsidR="00CA477A">
        <w:rPr>
          <w:rFonts w:cs="Arial"/>
        </w:rPr>
        <w:t xml:space="preserve"> before undertaking any action on First Peoples’ Cultural </w:t>
      </w:r>
      <w:r w:rsidR="004C5505">
        <w:rPr>
          <w:rFonts w:cs="Arial"/>
        </w:rPr>
        <w:t>Property</w:t>
      </w:r>
      <w:r w:rsidRPr="00C1231E" w:rsidR="00B162C5">
        <w:rPr>
          <w:rFonts w:cs="Arial"/>
        </w:rPr>
        <w:t>, and</w:t>
      </w:r>
    </w:p>
    <w:p w:rsidRPr="00C1231E" w:rsidR="004418E1" w:rsidP="00CA6797" w:rsidRDefault="004418E1" w14:paraId="7A36A5DF" w14:textId="441CFB80">
      <w:pPr>
        <w:pStyle w:val="ListParagraph"/>
        <w:numPr>
          <w:ilvl w:val="0"/>
          <w:numId w:val="2"/>
        </w:numPr>
        <w:spacing w:before="0" w:after="120"/>
        <w:ind w:left="720"/>
        <w:contextualSpacing w:val="0"/>
        <w:rPr>
          <w:rFonts w:cs="Arial"/>
        </w:rPr>
      </w:pPr>
      <w:r w:rsidRPr="00C1231E">
        <w:rPr>
          <w:rFonts w:cs="Arial"/>
        </w:rPr>
        <w:t xml:space="preserve">on a case-by-case basis that accounts for the </w:t>
      </w:r>
      <w:r w:rsidRPr="00C1231E" w:rsidR="009E0622">
        <w:rPr>
          <w:rFonts w:cs="Arial"/>
        </w:rPr>
        <w:t>significance</w:t>
      </w:r>
      <w:r w:rsidRPr="00C1231E">
        <w:rPr>
          <w:rFonts w:cs="Arial"/>
        </w:rPr>
        <w:t xml:space="preserve"> of the </w:t>
      </w:r>
      <w:r w:rsidRPr="00C1231E" w:rsidR="00333E3A">
        <w:rPr>
          <w:rFonts w:cs="Arial"/>
        </w:rPr>
        <w:t>I</w:t>
      </w:r>
      <w:r w:rsidRPr="00C1231E">
        <w:rPr>
          <w:rFonts w:cs="Arial"/>
        </w:rPr>
        <w:t>tem</w:t>
      </w:r>
      <w:r w:rsidRPr="00C1231E" w:rsidR="003075ED">
        <w:rPr>
          <w:rFonts w:cs="Arial"/>
        </w:rPr>
        <w:t>.</w:t>
      </w:r>
    </w:p>
    <w:p w:rsidRPr="00C1231E" w:rsidR="00CF1566" w:rsidP="36967229" w:rsidRDefault="09FCE454" w14:paraId="40BAFE2C" w14:textId="74FBEC86">
      <w:pPr>
        <w:pStyle w:val="ListParagraph"/>
        <w:spacing w:before="0" w:after="120"/>
        <w:ind w:left="720" w:hanging="720"/>
        <w:contextualSpacing w:val="0"/>
        <w:rPr>
          <w:rFonts w:cs="Arial"/>
        </w:rPr>
      </w:pPr>
      <w:r w:rsidRPr="69834F62">
        <w:rPr>
          <w:rFonts w:cs="Arial"/>
        </w:rPr>
        <w:t>3.</w:t>
      </w:r>
      <w:r w:rsidRPr="04360E57">
        <w:rPr>
          <w:rFonts w:cs="Arial"/>
        </w:rPr>
        <w:t>14</w:t>
      </w:r>
      <w:r w:rsidR="00227FD8">
        <w:tab/>
      </w:r>
      <w:r w:rsidRPr="04360E57" w:rsidR="00227FD8">
        <w:rPr>
          <w:rFonts w:cs="Arial"/>
        </w:rPr>
        <w:t>Museums</w:t>
      </w:r>
      <w:r w:rsidRPr="00C1231E" w:rsidR="00227FD8">
        <w:rPr>
          <w:rFonts w:cs="Arial"/>
        </w:rPr>
        <w:t xml:space="preserve"> Victoria </w:t>
      </w:r>
      <w:r w:rsidR="00980A04">
        <w:rPr>
          <w:rFonts w:cs="Arial"/>
        </w:rPr>
        <w:t>A</w:t>
      </w:r>
      <w:r w:rsidRPr="00C1231E" w:rsidR="00CF1566">
        <w:rPr>
          <w:rFonts w:cs="Arial"/>
        </w:rPr>
        <w:t xml:space="preserve">ctivates </w:t>
      </w:r>
      <w:proofErr w:type="gramStart"/>
      <w:r w:rsidRPr="00C1231E" w:rsidR="00CF1566">
        <w:rPr>
          <w:rFonts w:cs="Arial"/>
        </w:rPr>
        <w:t>certain</w:t>
      </w:r>
      <w:proofErr w:type="gramEnd"/>
      <w:r w:rsidRPr="00C1231E" w:rsidR="00CF1566">
        <w:rPr>
          <w:rFonts w:cs="Arial"/>
        </w:rPr>
        <w:t xml:space="preserve"> </w:t>
      </w:r>
      <w:r w:rsidRPr="00C1231E" w:rsidR="003A5AD7">
        <w:rPr>
          <w:rFonts w:cs="Arial"/>
        </w:rPr>
        <w:t>Items</w:t>
      </w:r>
      <w:r w:rsidRPr="00C1231E" w:rsidR="00CF1566">
        <w:rPr>
          <w:rFonts w:cs="Arial"/>
        </w:rPr>
        <w:t xml:space="preserve"> for use in exhibitions and other public programs</w:t>
      </w:r>
      <w:r w:rsidRPr="00C1231E" w:rsidR="00726510">
        <w:rPr>
          <w:rFonts w:cs="Arial"/>
        </w:rPr>
        <w:t>.</w:t>
      </w:r>
      <w:r w:rsidRPr="00C1231E" w:rsidR="00CF1566">
        <w:rPr>
          <w:rFonts w:cs="Arial"/>
        </w:rPr>
        <w:t xml:space="preserve"> </w:t>
      </w:r>
      <w:r w:rsidRPr="00C1231E" w:rsidR="00017CF8">
        <w:rPr>
          <w:rFonts w:cs="Arial"/>
        </w:rPr>
        <w:t xml:space="preserve">To this end, </w:t>
      </w:r>
      <w:r w:rsidRPr="00C1231E" w:rsidR="00CF1566">
        <w:rPr>
          <w:rFonts w:cs="Arial"/>
        </w:rPr>
        <w:t>Museums Victoria will:</w:t>
      </w:r>
    </w:p>
    <w:p w:rsidRPr="00C1231E" w:rsidR="00CF1566" w:rsidP="00CA6797" w:rsidRDefault="00CF1566" w14:paraId="60B5A264" w14:textId="6C0D40AA">
      <w:pPr>
        <w:pStyle w:val="ListParagraph"/>
        <w:numPr>
          <w:ilvl w:val="1"/>
          <w:numId w:val="3"/>
        </w:numPr>
        <w:spacing w:before="0" w:after="120"/>
        <w:ind w:left="720" w:hanging="425"/>
        <w:contextualSpacing w:val="0"/>
        <w:rPr>
          <w:rFonts w:cs="Arial"/>
        </w:rPr>
      </w:pPr>
      <w:r w:rsidRPr="00C1231E">
        <w:rPr>
          <w:rFonts w:cs="Arial"/>
        </w:rPr>
        <w:t xml:space="preserve">only </w:t>
      </w:r>
      <w:r w:rsidRPr="00C1231E" w:rsidR="00DE7A18">
        <w:rPr>
          <w:rFonts w:cs="Arial"/>
        </w:rPr>
        <w:t>A</w:t>
      </w:r>
      <w:r w:rsidRPr="00C1231E">
        <w:rPr>
          <w:rFonts w:cs="Arial"/>
        </w:rPr>
        <w:t xml:space="preserve">ctivate those </w:t>
      </w:r>
      <w:r w:rsidRPr="00C1231E" w:rsidR="003A5AD7">
        <w:rPr>
          <w:rFonts w:cs="Arial"/>
        </w:rPr>
        <w:t>Items</w:t>
      </w:r>
      <w:r w:rsidRPr="00C1231E">
        <w:rPr>
          <w:rFonts w:cs="Arial"/>
        </w:rPr>
        <w:t xml:space="preserve"> where there is deemed to be exhibition, historical, scientific or cultural value in </w:t>
      </w:r>
      <w:r w:rsidRPr="00C1231E" w:rsidR="00726510">
        <w:rPr>
          <w:rFonts w:cs="Arial"/>
        </w:rPr>
        <w:t>A</w:t>
      </w:r>
      <w:r w:rsidRPr="00C1231E">
        <w:rPr>
          <w:rFonts w:cs="Arial"/>
        </w:rPr>
        <w:t xml:space="preserve">ctivation, and where </w:t>
      </w:r>
      <w:r w:rsidRPr="00C1231E" w:rsidR="00726510">
        <w:rPr>
          <w:rFonts w:cs="Arial"/>
        </w:rPr>
        <w:t>Ac</w:t>
      </w:r>
      <w:r w:rsidRPr="00C1231E">
        <w:rPr>
          <w:rFonts w:cs="Arial"/>
        </w:rPr>
        <w:t>tivation will not cause undue or permanent impacts to the</w:t>
      </w:r>
      <w:r w:rsidRPr="00C1231E" w:rsidR="000229FB">
        <w:rPr>
          <w:rFonts w:cs="Arial"/>
        </w:rPr>
        <w:t>m</w:t>
      </w:r>
      <w:r w:rsidRPr="00C1231E">
        <w:rPr>
          <w:rFonts w:cs="Arial"/>
        </w:rPr>
        <w:t xml:space="preserve"> or compromise their significance, and</w:t>
      </w:r>
    </w:p>
    <w:p w:rsidRPr="00D47FA1" w:rsidR="003A6E58" w:rsidP="00CA6797" w:rsidRDefault="00CF1566" w14:paraId="297CA78C" w14:textId="4BEE4DF5">
      <w:pPr>
        <w:pStyle w:val="ListParagraph"/>
        <w:numPr>
          <w:ilvl w:val="1"/>
          <w:numId w:val="3"/>
        </w:numPr>
        <w:spacing w:before="0" w:after="120"/>
        <w:ind w:left="720" w:hanging="425"/>
        <w:contextualSpacing w:val="0"/>
        <w:rPr>
          <w:rFonts w:cs="Arial"/>
        </w:rPr>
      </w:pPr>
      <w:r w:rsidRPr="00D47FA1">
        <w:rPr>
          <w:rFonts w:cs="Arial"/>
        </w:rPr>
        <w:t xml:space="preserve">undertake </w:t>
      </w:r>
      <w:r w:rsidRPr="00D47FA1" w:rsidR="00221297">
        <w:rPr>
          <w:rFonts w:cs="Arial"/>
        </w:rPr>
        <w:t xml:space="preserve">Activation </w:t>
      </w:r>
      <w:r w:rsidRPr="00D47FA1">
        <w:rPr>
          <w:rFonts w:cs="Arial"/>
        </w:rPr>
        <w:t>action</w:t>
      </w:r>
      <w:r w:rsidRPr="00D47FA1" w:rsidR="00221297">
        <w:rPr>
          <w:rFonts w:cs="Arial"/>
        </w:rPr>
        <w:t>s</w:t>
      </w:r>
      <w:r w:rsidRPr="00D47FA1">
        <w:rPr>
          <w:rFonts w:cs="Arial"/>
        </w:rPr>
        <w:t xml:space="preserve"> with expert conservation input on methodologies to preserve the integrity of the </w:t>
      </w:r>
      <w:r w:rsidRPr="00D47FA1" w:rsidR="003A5AD7">
        <w:rPr>
          <w:rFonts w:cs="Arial"/>
        </w:rPr>
        <w:t>Items</w:t>
      </w:r>
      <w:r w:rsidRPr="00D47FA1">
        <w:rPr>
          <w:rFonts w:cs="Arial"/>
        </w:rPr>
        <w:t>.</w:t>
      </w:r>
    </w:p>
    <w:p w:rsidR="00CE626D" w:rsidP="5B93009D" w:rsidRDefault="63C89939" w14:paraId="4F406210" w14:textId="6AE6BD28">
      <w:pPr>
        <w:pStyle w:val="ListParagraph"/>
        <w:spacing w:before="0" w:after="120"/>
        <w:ind w:left="720" w:hanging="720"/>
        <w:contextualSpacing w:val="0"/>
        <w:rPr>
          <w:rFonts w:cs="Arial"/>
          <w:lang w:val="en-GB"/>
        </w:rPr>
      </w:pPr>
      <w:r w:rsidRPr="5B93009D">
        <w:rPr>
          <w:rFonts w:cs="Arial"/>
          <w:lang w:val="en-GB"/>
        </w:rPr>
        <w:t>3.</w:t>
      </w:r>
      <w:r w:rsidRPr="4C5BE552">
        <w:rPr>
          <w:rFonts w:cs="Arial"/>
          <w:lang w:val="en-GB"/>
        </w:rPr>
        <w:t>15</w:t>
      </w:r>
      <w:r w:rsidR="00227FD8">
        <w:tab/>
      </w:r>
      <w:r w:rsidRPr="5B93009D" w:rsidR="00227FD8">
        <w:rPr>
          <w:rFonts w:cs="Arial"/>
          <w:lang w:val="en-GB"/>
        </w:rPr>
        <w:t xml:space="preserve">Museums Victoria maintains </w:t>
      </w:r>
      <w:r w:rsidRPr="5B93009D" w:rsidR="00CE626D">
        <w:rPr>
          <w:rFonts w:cs="Arial"/>
          <w:lang w:val="en-GB"/>
        </w:rPr>
        <w:t>a complete record of any research, analysis, conservation treatment or other interventive work and any published outcomes, as a permanent record of the Item</w:t>
      </w:r>
      <w:r w:rsidRPr="5B93009D" w:rsidR="003A6E58">
        <w:rPr>
          <w:rFonts w:cs="Arial"/>
          <w:lang w:val="en-GB"/>
        </w:rPr>
        <w:t>.</w:t>
      </w:r>
    </w:p>
    <w:p w:rsidRPr="00C1231E" w:rsidR="004418E1" w:rsidP="004418E1" w:rsidRDefault="004418E1" w14:paraId="658BE1C0" w14:textId="15D65883">
      <w:pPr>
        <w:pStyle w:val="Heading2"/>
        <w:spacing w:before="0"/>
        <w:rPr>
          <w:rFonts w:cs="Arial"/>
          <w:lang w:val="en-GB"/>
        </w:rPr>
      </w:pPr>
      <w:r w:rsidRPr="00C1231E">
        <w:rPr>
          <w:rFonts w:cs="Arial"/>
          <w:lang w:val="en-GB"/>
        </w:rPr>
        <w:t>Collection Management</w:t>
      </w:r>
    </w:p>
    <w:p w:rsidRPr="00C1231E" w:rsidR="0032786D" w:rsidP="165C69B1" w:rsidRDefault="77ED7E6C" w14:paraId="1E850BF5" w14:textId="5E093A3D">
      <w:pPr>
        <w:pStyle w:val="ListParagraph"/>
        <w:spacing w:before="0" w:after="120"/>
        <w:ind w:left="720" w:hanging="720"/>
        <w:rPr>
          <w:rFonts w:cs="Arial"/>
          <w:lang w:val="en-GB"/>
        </w:rPr>
      </w:pPr>
      <w:r w:rsidRPr="165C69B1">
        <w:rPr>
          <w:rFonts w:cs="Arial"/>
          <w:lang w:val="en-GB"/>
        </w:rPr>
        <w:t>3.</w:t>
      </w:r>
      <w:r w:rsidRPr="1B23DC2B">
        <w:rPr>
          <w:rFonts w:cs="Arial"/>
          <w:lang w:val="en-GB"/>
        </w:rPr>
        <w:t>16</w:t>
      </w:r>
      <w:r w:rsidR="00227FD8">
        <w:tab/>
      </w:r>
      <w:r w:rsidRPr="1B23DC2B" w:rsidR="00227FD8">
        <w:rPr>
          <w:rFonts w:cs="Arial"/>
          <w:lang w:val="en-GB"/>
        </w:rPr>
        <w:t>Museums</w:t>
      </w:r>
      <w:r w:rsidRPr="165C69B1" w:rsidR="00227FD8">
        <w:rPr>
          <w:rFonts w:cs="Arial"/>
          <w:lang w:val="en-GB"/>
        </w:rPr>
        <w:t xml:space="preserve"> Victoria m</w:t>
      </w:r>
      <w:r w:rsidRPr="165C69B1" w:rsidR="0032786D">
        <w:rPr>
          <w:rFonts w:cs="Arial"/>
          <w:lang w:val="en-GB"/>
        </w:rPr>
        <w:t xml:space="preserve">aintains </w:t>
      </w:r>
      <w:r w:rsidRPr="165C69B1" w:rsidR="0057767B">
        <w:rPr>
          <w:rFonts w:cs="Arial"/>
          <w:lang w:val="en-GB"/>
        </w:rPr>
        <w:t>f</w:t>
      </w:r>
      <w:r w:rsidRPr="165C69B1" w:rsidR="004E62DB">
        <w:rPr>
          <w:rFonts w:cs="Arial"/>
          <w:lang w:val="en-GB"/>
        </w:rPr>
        <w:t>ive</w:t>
      </w:r>
      <w:r w:rsidRPr="165C69B1" w:rsidR="0032786D">
        <w:rPr>
          <w:rFonts w:cs="Arial"/>
          <w:lang w:val="en-GB"/>
        </w:rPr>
        <w:t xml:space="preserve"> key governance programs as follows:</w:t>
      </w:r>
    </w:p>
    <w:p w:rsidRPr="00C1231E" w:rsidR="0032786D" w:rsidP="00CA6797" w:rsidRDefault="0032786D" w14:paraId="68F84826" w14:textId="64D76513">
      <w:pPr>
        <w:pStyle w:val="BodyTextIndent"/>
        <w:numPr>
          <w:ilvl w:val="0"/>
          <w:numId w:val="39"/>
        </w:numPr>
        <w:spacing w:before="0" w:after="120"/>
        <w:rPr>
          <w:rFonts w:cs="Arial"/>
          <w:szCs w:val="22"/>
          <w:lang w:val="en-GB"/>
        </w:rPr>
      </w:pPr>
      <w:r w:rsidRPr="00C1231E">
        <w:rPr>
          <w:rFonts w:cs="Arial"/>
          <w:szCs w:val="22"/>
          <w:lang w:val="en-GB"/>
        </w:rPr>
        <w:t xml:space="preserve">a formal collection auditing program, </w:t>
      </w:r>
      <w:r w:rsidRPr="00C1231E" w:rsidR="008A6B12">
        <w:rPr>
          <w:rFonts w:cs="Arial"/>
          <w:szCs w:val="22"/>
          <w:lang w:val="en-GB"/>
        </w:rPr>
        <w:t xml:space="preserve">conducted and </w:t>
      </w:r>
      <w:r w:rsidRPr="00C1231E">
        <w:rPr>
          <w:rFonts w:cs="Arial"/>
          <w:szCs w:val="22"/>
          <w:lang w:val="en-GB"/>
        </w:rPr>
        <w:t xml:space="preserve">updated </w:t>
      </w:r>
      <w:proofErr w:type="gramStart"/>
      <w:r w:rsidRPr="00C1231E">
        <w:rPr>
          <w:rFonts w:cs="Arial"/>
          <w:szCs w:val="22"/>
          <w:lang w:val="en-GB"/>
        </w:rPr>
        <w:t>annually</w:t>
      </w:r>
      <w:r w:rsidRPr="00C1231E" w:rsidR="00017CF8">
        <w:rPr>
          <w:rFonts w:cs="Arial"/>
          <w:szCs w:val="22"/>
          <w:lang w:val="en-GB"/>
        </w:rPr>
        <w:t>;</w:t>
      </w:r>
      <w:proofErr w:type="gramEnd"/>
    </w:p>
    <w:p w:rsidRPr="00C1231E" w:rsidR="0057767B" w:rsidP="00CA6797" w:rsidRDefault="0057767B" w14:paraId="22CEF085" w14:textId="364D688A">
      <w:pPr>
        <w:pStyle w:val="BodyTextIndent"/>
        <w:numPr>
          <w:ilvl w:val="0"/>
          <w:numId w:val="39"/>
        </w:numPr>
        <w:spacing w:before="0" w:after="120"/>
        <w:rPr>
          <w:rFonts w:cs="Arial"/>
          <w:szCs w:val="22"/>
          <w:lang w:val="en-GB"/>
        </w:rPr>
      </w:pPr>
      <w:r w:rsidRPr="00C1231E">
        <w:rPr>
          <w:rFonts w:cs="Arial"/>
          <w:szCs w:val="22"/>
          <w:lang w:val="en-GB"/>
        </w:rPr>
        <w:t xml:space="preserve">current licences and permits as required, and </w:t>
      </w:r>
      <w:r w:rsidRPr="00C1231E" w:rsidR="00080E64">
        <w:rPr>
          <w:rFonts w:cs="Arial"/>
          <w:szCs w:val="22"/>
          <w:lang w:val="en-GB"/>
        </w:rPr>
        <w:t xml:space="preserve">compliance with </w:t>
      </w:r>
      <w:r w:rsidRPr="00C1231E" w:rsidR="008A6B12">
        <w:rPr>
          <w:rFonts w:cs="Arial"/>
          <w:szCs w:val="22"/>
          <w:lang w:val="en-GB"/>
        </w:rPr>
        <w:t xml:space="preserve">other </w:t>
      </w:r>
      <w:r w:rsidRPr="00C1231E" w:rsidR="00080E64">
        <w:rPr>
          <w:rFonts w:cs="Arial"/>
          <w:szCs w:val="22"/>
          <w:lang w:val="en-GB"/>
        </w:rPr>
        <w:t xml:space="preserve">specific </w:t>
      </w:r>
      <w:r w:rsidRPr="00C1231E" w:rsidR="008A6B12">
        <w:rPr>
          <w:rFonts w:cs="Arial"/>
          <w:szCs w:val="22"/>
          <w:lang w:val="en-GB"/>
        </w:rPr>
        <w:t xml:space="preserve">legal </w:t>
      </w:r>
      <w:proofErr w:type="gramStart"/>
      <w:r w:rsidRPr="00C1231E" w:rsidR="00080E64">
        <w:rPr>
          <w:rFonts w:cs="Arial"/>
          <w:szCs w:val="22"/>
          <w:lang w:val="en-GB"/>
        </w:rPr>
        <w:t>requirements</w:t>
      </w:r>
      <w:r w:rsidRPr="00C1231E" w:rsidR="00017CF8">
        <w:rPr>
          <w:rFonts w:cs="Arial"/>
          <w:szCs w:val="22"/>
          <w:lang w:val="en-GB"/>
        </w:rPr>
        <w:t>;</w:t>
      </w:r>
      <w:proofErr w:type="gramEnd"/>
    </w:p>
    <w:p w:rsidRPr="00C1231E" w:rsidR="008A6B12" w:rsidP="00CA6797" w:rsidRDefault="008A6B12" w14:paraId="5D85388A" w14:textId="36F13B67">
      <w:pPr>
        <w:pStyle w:val="BodyTextIndent"/>
        <w:numPr>
          <w:ilvl w:val="0"/>
          <w:numId w:val="39"/>
        </w:numPr>
        <w:spacing w:before="0" w:after="120"/>
        <w:rPr>
          <w:rFonts w:cs="Arial"/>
          <w:szCs w:val="22"/>
          <w:lang w:val="en-GB"/>
        </w:rPr>
      </w:pPr>
      <w:r w:rsidRPr="00C1231E">
        <w:rPr>
          <w:rFonts w:cs="Arial"/>
          <w:szCs w:val="22"/>
          <w:lang w:val="en-GB"/>
        </w:rPr>
        <w:t xml:space="preserve">ethical </w:t>
      </w:r>
      <w:r w:rsidR="006334F5">
        <w:rPr>
          <w:rFonts w:cs="Arial"/>
          <w:szCs w:val="22"/>
          <w:lang w:val="en-GB"/>
        </w:rPr>
        <w:t>P</w:t>
      </w:r>
      <w:r w:rsidR="00907456">
        <w:rPr>
          <w:rFonts w:cs="Arial"/>
          <w:szCs w:val="22"/>
          <w:lang w:val="en-GB"/>
        </w:rPr>
        <w:t xml:space="preserve">rovenance </w:t>
      </w:r>
      <w:r w:rsidRPr="00C1231E">
        <w:rPr>
          <w:rFonts w:cs="Arial"/>
          <w:szCs w:val="22"/>
          <w:lang w:val="en-GB"/>
        </w:rPr>
        <w:t xml:space="preserve">and </w:t>
      </w:r>
      <w:r w:rsidR="006334F5">
        <w:rPr>
          <w:rFonts w:cs="Arial"/>
          <w:szCs w:val="22"/>
          <w:lang w:val="en-GB"/>
        </w:rPr>
        <w:t>L</w:t>
      </w:r>
      <w:r w:rsidRPr="00C1231E">
        <w:rPr>
          <w:rFonts w:cs="Arial"/>
          <w:szCs w:val="22"/>
          <w:lang w:val="en-GB"/>
        </w:rPr>
        <w:t xml:space="preserve">egal title research for acquisitions, deaccessions and inwards and outwards </w:t>
      </w:r>
      <w:proofErr w:type="gramStart"/>
      <w:r w:rsidRPr="00C1231E">
        <w:rPr>
          <w:rFonts w:cs="Arial"/>
          <w:szCs w:val="22"/>
          <w:lang w:val="en-GB"/>
        </w:rPr>
        <w:t>loans</w:t>
      </w:r>
      <w:r w:rsidRPr="00C1231E" w:rsidR="00017CF8">
        <w:rPr>
          <w:rFonts w:cs="Arial"/>
          <w:szCs w:val="22"/>
          <w:lang w:val="en-GB"/>
        </w:rPr>
        <w:t>;</w:t>
      </w:r>
      <w:proofErr w:type="gramEnd"/>
    </w:p>
    <w:p w:rsidRPr="00C1231E" w:rsidR="0032786D" w:rsidP="00CA6797" w:rsidRDefault="0032786D" w14:paraId="78513F67" w14:textId="4D979C0E">
      <w:pPr>
        <w:pStyle w:val="BodyTextIndent"/>
        <w:numPr>
          <w:ilvl w:val="0"/>
          <w:numId w:val="39"/>
        </w:numPr>
        <w:spacing w:before="0" w:after="120"/>
        <w:rPr>
          <w:rFonts w:cs="Arial"/>
          <w:szCs w:val="22"/>
          <w:lang w:val="en-GB"/>
        </w:rPr>
      </w:pPr>
      <w:r w:rsidRPr="00C1231E">
        <w:rPr>
          <w:rFonts w:cs="Arial"/>
          <w:szCs w:val="22"/>
          <w:lang w:val="en-GB"/>
        </w:rPr>
        <w:t xml:space="preserve">collection emergency plans, updated </w:t>
      </w:r>
      <w:proofErr w:type="gramStart"/>
      <w:r w:rsidRPr="00C1231E">
        <w:rPr>
          <w:rFonts w:cs="Arial"/>
          <w:szCs w:val="22"/>
          <w:lang w:val="en-GB"/>
        </w:rPr>
        <w:t>biennially</w:t>
      </w:r>
      <w:r w:rsidRPr="00C1231E" w:rsidR="00017CF8">
        <w:rPr>
          <w:rFonts w:cs="Arial"/>
          <w:szCs w:val="22"/>
          <w:lang w:val="en-GB"/>
        </w:rPr>
        <w:t>;</w:t>
      </w:r>
      <w:proofErr w:type="gramEnd"/>
    </w:p>
    <w:p w:rsidRPr="00DA3DDB" w:rsidR="00334CA0" w:rsidP="00CA6797" w:rsidRDefault="00334CA0" w14:paraId="293E194B" w14:textId="7A2B06CF">
      <w:pPr>
        <w:pStyle w:val="BodyTextIndent"/>
        <w:numPr>
          <w:ilvl w:val="0"/>
          <w:numId w:val="39"/>
        </w:numPr>
        <w:spacing w:before="0" w:after="120"/>
        <w:rPr>
          <w:rFonts w:cs="Arial"/>
          <w:szCs w:val="22"/>
          <w:lang w:val="en-GB"/>
        </w:rPr>
      </w:pPr>
      <w:r w:rsidRPr="00C1231E">
        <w:rPr>
          <w:rFonts w:cs="Arial"/>
          <w:szCs w:val="22"/>
          <w:lang w:val="en-GB"/>
        </w:rPr>
        <w:t xml:space="preserve">electronic documentation of the financial value of </w:t>
      </w:r>
      <w:r w:rsidRPr="00C1231E" w:rsidR="003A5AD7">
        <w:rPr>
          <w:rFonts w:cs="Arial"/>
          <w:szCs w:val="22"/>
          <w:lang w:val="en-GB"/>
        </w:rPr>
        <w:t>Items</w:t>
      </w:r>
      <w:r w:rsidRPr="00C1231E">
        <w:rPr>
          <w:rFonts w:cs="Arial"/>
          <w:szCs w:val="22"/>
          <w:lang w:val="en-GB"/>
        </w:rPr>
        <w:t xml:space="preserve"> at the point of Acquisition</w:t>
      </w:r>
      <w:r w:rsidRPr="00C1231E" w:rsidR="00CE626D">
        <w:rPr>
          <w:rFonts w:cs="Arial"/>
          <w:szCs w:val="22"/>
          <w:lang w:val="en-GB"/>
        </w:rPr>
        <w:t xml:space="preserve">. </w:t>
      </w:r>
      <w:r w:rsidRPr="00C1231E" w:rsidR="00862516">
        <w:rPr>
          <w:rFonts w:cs="Arial"/>
          <w:szCs w:val="22"/>
          <w:lang w:val="en-GB"/>
        </w:rPr>
        <w:t>Where financial value of Items has not yet been documented (for Collections acquired in earlier periods)</w:t>
      </w:r>
      <w:r w:rsidRPr="00C1231E">
        <w:rPr>
          <w:rFonts w:cs="Arial"/>
          <w:color w:val="000000" w:themeColor="text1"/>
          <w:szCs w:val="22"/>
          <w:lang w:val="en-GB"/>
        </w:rPr>
        <w:t xml:space="preserve">, </w:t>
      </w:r>
      <w:r w:rsidRPr="00C1231E" w:rsidR="00862516">
        <w:rPr>
          <w:rFonts w:cs="Arial"/>
          <w:color w:val="000000" w:themeColor="text1"/>
          <w:szCs w:val="22"/>
          <w:lang w:val="en-GB"/>
        </w:rPr>
        <w:t xml:space="preserve">Museums Victoria will electronically document the financial value of Items </w:t>
      </w:r>
      <w:r w:rsidRPr="00C1231E" w:rsidR="00567D6E">
        <w:rPr>
          <w:rFonts w:cs="Arial"/>
          <w:color w:val="000000" w:themeColor="text1"/>
          <w:szCs w:val="22"/>
          <w:lang w:val="en-GB"/>
        </w:rPr>
        <w:t xml:space="preserve">at </w:t>
      </w:r>
      <w:r w:rsidRPr="00C1231E" w:rsidR="00862516">
        <w:rPr>
          <w:rFonts w:cs="Arial"/>
          <w:color w:val="000000" w:themeColor="text1"/>
          <w:szCs w:val="22"/>
          <w:lang w:val="en-GB"/>
        </w:rPr>
        <w:t xml:space="preserve">the most appropriate </w:t>
      </w:r>
      <w:r w:rsidRPr="00C1231E" w:rsidR="00567D6E">
        <w:rPr>
          <w:rFonts w:cs="Arial"/>
          <w:color w:val="000000" w:themeColor="text1"/>
          <w:szCs w:val="22"/>
          <w:lang w:val="en-GB"/>
        </w:rPr>
        <w:t xml:space="preserve">downstream points </w:t>
      </w:r>
      <w:r w:rsidRPr="00C1231E" w:rsidR="00862516">
        <w:rPr>
          <w:rFonts w:cs="Arial"/>
          <w:color w:val="000000" w:themeColor="text1"/>
          <w:szCs w:val="22"/>
          <w:lang w:val="en-GB"/>
        </w:rPr>
        <w:t>in time</w:t>
      </w:r>
      <w:r w:rsidRPr="00C1231E">
        <w:rPr>
          <w:rFonts w:cs="Arial"/>
          <w:color w:val="000000" w:themeColor="text1"/>
          <w:szCs w:val="22"/>
          <w:lang w:val="en-GB"/>
        </w:rPr>
        <w:t xml:space="preserve">, </w:t>
      </w:r>
      <w:r w:rsidRPr="00C1231E" w:rsidR="009C1A9C">
        <w:rPr>
          <w:rFonts w:cs="Arial"/>
          <w:color w:val="000000" w:themeColor="text1"/>
          <w:szCs w:val="22"/>
          <w:lang w:val="en-GB"/>
        </w:rPr>
        <w:t xml:space="preserve">including at points of Deaccession or Repatriation if not previously </w:t>
      </w:r>
      <w:r w:rsidRPr="00C1231E" w:rsidR="00862516">
        <w:rPr>
          <w:rFonts w:cs="Arial"/>
          <w:color w:val="000000" w:themeColor="text1"/>
          <w:szCs w:val="22"/>
          <w:lang w:val="en-GB"/>
        </w:rPr>
        <w:t>documented.</w:t>
      </w:r>
      <w:r w:rsidRPr="00C1231E" w:rsidR="009C1A9C">
        <w:rPr>
          <w:rFonts w:cs="Arial"/>
          <w:color w:val="000000" w:themeColor="text1"/>
          <w:szCs w:val="22"/>
          <w:lang w:val="en-GB"/>
        </w:rPr>
        <w:t xml:space="preserve"> </w:t>
      </w:r>
      <w:r w:rsidRPr="00C1231E" w:rsidR="00862516">
        <w:rPr>
          <w:rFonts w:cs="Arial"/>
          <w:color w:val="000000" w:themeColor="text1"/>
          <w:szCs w:val="22"/>
          <w:lang w:val="en-GB"/>
        </w:rPr>
        <w:t xml:space="preserve">Museums </w:t>
      </w:r>
      <w:r w:rsidRPr="00C1231E" w:rsidR="00F013D3">
        <w:rPr>
          <w:rFonts w:cs="Arial"/>
          <w:color w:val="000000" w:themeColor="text1"/>
          <w:szCs w:val="22"/>
          <w:lang w:val="en-GB"/>
        </w:rPr>
        <w:t>Victoria</w:t>
      </w:r>
      <w:r w:rsidRPr="00C1231E" w:rsidR="00862516">
        <w:rPr>
          <w:rFonts w:cs="Arial"/>
          <w:color w:val="000000" w:themeColor="text1"/>
          <w:szCs w:val="22"/>
          <w:lang w:val="en-GB"/>
        </w:rPr>
        <w:t xml:space="preserve"> </w:t>
      </w:r>
      <w:r w:rsidRPr="00C1231E" w:rsidR="00F013D3">
        <w:rPr>
          <w:rFonts w:cs="Arial"/>
          <w:color w:val="000000" w:themeColor="text1"/>
          <w:szCs w:val="22"/>
          <w:lang w:val="en-GB"/>
        </w:rPr>
        <w:t>also p</w:t>
      </w:r>
      <w:r w:rsidRPr="00C1231E">
        <w:rPr>
          <w:rFonts w:cs="Arial"/>
          <w:color w:val="000000" w:themeColor="text1"/>
          <w:szCs w:val="22"/>
          <w:lang w:val="en-GB"/>
        </w:rPr>
        <w:t>articipat</w:t>
      </w:r>
      <w:r w:rsidRPr="00C1231E" w:rsidR="00F013D3">
        <w:rPr>
          <w:rFonts w:cs="Arial"/>
          <w:color w:val="000000" w:themeColor="text1"/>
          <w:szCs w:val="22"/>
          <w:lang w:val="en-GB"/>
        </w:rPr>
        <w:t xml:space="preserve">es </w:t>
      </w:r>
      <w:r w:rsidRPr="00C1231E">
        <w:rPr>
          <w:rFonts w:cs="Arial"/>
          <w:color w:val="000000" w:themeColor="text1"/>
          <w:szCs w:val="22"/>
          <w:lang w:val="en-GB"/>
        </w:rPr>
        <w:t xml:space="preserve">in annual and five-yearly collection valuation </w:t>
      </w:r>
      <w:r w:rsidRPr="00DA3DDB">
        <w:rPr>
          <w:rFonts w:cs="Arial"/>
          <w:color w:val="000000" w:themeColor="text1"/>
          <w:szCs w:val="22"/>
          <w:lang w:val="en-GB"/>
        </w:rPr>
        <w:t xml:space="preserve">programs (also see Collection Development and Deaccession Policy, Principle </w:t>
      </w:r>
      <w:r w:rsidRPr="00DA3DDB" w:rsidR="00DA3DDB">
        <w:rPr>
          <w:rFonts w:cs="Arial"/>
          <w:color w:val="000000" w:themeColor="text1"/>
          <w:szCs w:val="22"/>
          <w:lang w:val="en-GB"/>
        </w:rPr>
        <w:t>2</w:t>
      </w:r>
      <w:r w:rsidR="00C85816">
        <w:rPr>
          <w:rFonts w:cs="Arial"/>
          <w:color w:val="000000" w:themeColor="text1"/>
          <w:szCs w:val="22"/>
          <w:lang w:val="en-GB"/>
        </w:rPr>
        <w:t>4</w:t>
      </w:r>
      <w:r w:rsidRPr="00DA3DDB">
        <w:rPr>
          <w:rFonts w:cs="Arial"/>
          <w:color w:val="000000" w:themeColor="text1"/>
          <w:szCs w:val="22"/>
          <w:lang w:val="en-GB"/>
        </w:rPr>
        <w:t>)</w:t>
      </w:r>
      <w:r w:rsidRPr="00DA3DDB" w:rsidR="00017CF8">
        <w:rPr>
          <w:rFonts w:cs="Arial"/>
          <w:color w:val="000000" w:themeColor="text1"/>
          <w:szCs w:val="22"/>
          <w:lang w:val="en-GB"/>
        </w:rPr>
        <w:t>.</w:t>
      </w:r>
    </w:p>
    <w:p w:rsidR="00FC5EE6" w:rsidP="1B23DC2B" w:rsidRDefault="3F6E8545" w14:paraId="02D1BAEB" w14:textId="53EE184B">
      <w:pPr>
        <w:pStyle w:val="ListParagraph"/>
        <w:spacing w:before="0" w:after="120"/>
        <w:ind w:left="720" w:hanging="720"/>
        <w:contextualSpacing w:val="0"/>
        <w:rPr>
          <w:rFonts w:cs="Arial"/>
          <w:lang w:val="en-GB"/>
        </w:rPr>
      </w:pPr>
      <w:r w:rsidRPr="1DEA1D48">
        <w:rPr>
          <w:rFonts w:cs="Arial"/>
          <w:lang w:val="en-GB"/>
        </w:rPr>
        <w:t>3.</w:t>
      </w:r>
      <w:r w:rsidRPr="5C6CE46E">
        <w:rPr>
          <w:rFonts w:cs="Arial"/>
          <w:lang w:val="en-GB"/>
        </w:rPr>
        <w:t>17</w:t>
      </w:r>
      <w:r w:rsidR="00227FD8">
        <w:tab/>
      </w:r>
      <w:r w:rsidRPr="1B23DC2B" w:rsidR="00227FD8">
        <w:rPr>
          <w:rFonts w:cs="Arial"/>
          <w:lang w:val="en-GB"/>
        </w:rPr>
        <w:t>Museums Victoria</w:t>
      </w:r>
      <w:r w:rsidRPr="1B23DC2B" w:rsidR="00475934">
        <w:rPr>
          <w:rFonts w:cs="Arial"/>
          <w:lang w:val="en-GB"/>
        </w:rPr>
        <w:t xml:space="preserve">, as a key priority, </w:t>
      </w:r>
      <w:r w:rsidRPr="1B23DC2B" w:rsidR="00FC5EE6">
        <w:rPr>
          <w:rFonts w:cs="Arial"/>
          <w:lang w:val="en-GB"/>
        </w:rPr>
        <w:t xml:space="preserve">seeks to provide sufficient, </w:t>
      </w:r>
      <w:r w:rsidRPr="1B23DC2B" w:rsidR="00485034">
        <w:rPr>
          <w:rFonts w:cs="Arial"/>
          <w:lang w:val="en-GB"/>
        </w:rPr>
        <w:t>museum</w:t>
      </w:r>
      <w:r w:rsidRPr="1B23DC2B" w:rsidR="00FC5EE6">
        <w:rPr>
          <w:rFonts w:cs="Arial"/>
          <w:lang w:val="en-GB"/>
        </w:rPr>
        <w:t>-standard physical storage for the State collections.</w:t>
      </w:r>
    </w:p>
    <w:p w:rsidRPr="001B16D3" w:rsidR="00F444F8" w:rsidP="5C6CE46E" w:rsidRDefault="0E377302" w14:paraId="398FAB32" w14:textId="40E528DB">
      <w:pPr>
        <w:pStyle w:val="ListParagraph"/>
        <w:spacing w:before="0" w:after="120"/>
        <w:ind w:left="720" w:hanging="720"/>
        <w:contextualSpacing w:val="0"/>
        <w:rPr>
          <w:rFonts w:cs="Arial"/>
          <w:lang w:val="en-GB"/>
        </w:rPr>
      </w:pPr>
      <w:r w:rsidRPr="5C6CE46E">
        <w:rPr>
          <w:rFonts w:cs="Arial"/>
          <w:lang w:val="en-GB"/>
        </w:rPr>
        <w:t>3.</w:t>
      </w:r>
      <w:r w:rsidRPr="1350D742">
        <w:rPr>
          <w:rFonts w:cs="Arial"/>
          <w:lang w:val="en-GB"/>
        </w:rPr>
        <w:t>18</w:t>
      </w:r>
      <w:r w:rsidR="00227FD8">
        <w:tab/>
      </w:r>
      <w:r w:rsidRPr="1350D742" w:rsidR="00227FD8">
        <w:rPr>
          <w:rFonts w:cs="Arial"/>
          <w:lang w:val="en-GB"/>
        </w:rPr>
        <w:t>Museums</w:t>
      </w:r>
      <w:r w:rsidRPr="5C6CE46E" w:rsidR="00227FD8">
        <w:rPr>
          <w:rFonts w:cs="Arial"/>
          <w:lang w:val="en-GB"/>
        </w:rPr>
        <w:t xml:space="preserve"> Victoria </w:t>
      </w:r>
      <w:r w:rsidRPr="5C6CE46E" w:rsidR="00F444F8">
        <w:rPr>
          <w:rFonts w:cs="Arial"/>
          <w:lang w:val="en-GB"/>
        </w:rPr>
        <w:t xml:space="preserve">acquires, creates and maintains </w:t>
      </w:r>
      <w:r w:rsidRPr="5C6CE46E" w:rsidR="00D47FA1">
        <w:rPr>
          <w:rFonts w:cs="Arial"/>
          <w:lang w:val="en-GB"/>
        </w:rPr>
        <w:t>D</w:t>
      </w:r>
      <w:r w:rsidRPr="5C6CE46E" w:rsidR="00F444F8">
        <w:rPr>
          <w:rFonts w:cs="Arial"/>
          <w:lang w:val="en-GB"/>
        </w:rPr>
        <w:t>igital Items, both as part of and separate to the State collections, and where they are State collection Items or digital preservation formats, applies museum-grade documentation, systems, standards, and digital storage to allow for their preservation, access, and future re-use.</w:t>
      </w:r>
    </w:p>
    <w:p w:rsidRPr="00C1231E" w:rsidR="004418E1" w:rsidP="001C65EF" w:rsidRDefault="37FE7BAF" w14:paraId="518A59E1" w14:textId="442FF7E1">
      <w:pPr>
        <w:pStyle w:val="ListParagraph"/>
        <w:spacing w:before="0" w:after="120"/>
        <w:ind w:left="720" w:hanging="720"/>
        <w:rPr>
          <w:rFonts w:cs="Arial"/>
        </w:rPr>
      </w:pPr>
      <w:r w:rsidRPr="48BB625F">
        <w:rPr>
          <w:rFonts w:cs="Arial"/>
          <w:lang w:val="en-GB"/>
        </w:rPr>
        <w:t>3.</w:t>
      </w:r>
      <w:r w:rsidRPr="7565FDDE">
        <w:rPr>
          <w:rFonts w:cs="Arial"/>
          <w:lang w:val="en-GB"/>
        </w:rPr>
        <w:t>19</w:t>
      </w:r>
      <w:r w:rsidR="00227FD8">
        <w:tab/>
      </w:r>
      <w:r w:rsidRPr="7565FDDE" w:rsidR="00227FD8">
        <w:rPr>
          <w:rFonts w:cs="Arial"/>
          <w:lang w:val="en-GB"/>
        </w:rPr>
        <w:t>Museums</w:t>
      </w:r>
      <w:r w:rsidRPr="1350D742" w:rsidR="00227FD8">
        <w:rPr>
          <w:rFonts w:cs="Arial"/>
          <w:lang w:val="en-GB"/>
        </w:rPr>
        <w:t xml:space="preserve"> Victoria </w:t>
      </w:r>
      <w:r w:rsidRPr="1350D742" w:rsidR="004418E1">
        <w:rPr>
          <w:rFonts w:cs="Arial"/>
          <w:lang w:val="en-GB"/>
        </w:rPr>
        <w:t xml:space="preserve">maintains insurance for the </w:t>
      </w:r>
      <w:r w:rsidRPr="1350D742" w:rsidR="006875A6">
        <w:rPr>
          <w:rFonts w:cs="Arial"/>
          <w:lang w:val="en-GB"/>
        </w:rPr>
        <w:t>C</w:t>
      </w:r>
      <w:r w:rsidRPr="1350D742" w:rsidR="004418E1">
        <w:rPr>
          <w:rFonts w:cs="Arial"/>
          <w:lang w:val="en-GB"/>
        </w:rPr>
        <w:t xml:space="preserve">ollections under </w:t>
      </w:r>
      <w:r w:rsidRPr="1350D742" w:rsidR="00F006B3">
        <w:rPr>
          <w:rFonts w:cs="Arial"/>
          <w:lang w:val="en-GB"/>
        </w:rPr>
        <w:t xml:space="preserve">a </w:t>
      </w:r>
      <w:r w:rsidRPr="1350D742" w:rsidR="004E5F02">
        <w:rPr>
          <w:rFonts w:cs="Arial"/>
          <w:lang w:val="en-GB"/>
        </w:rPr>
        <w:t>Property</w:t>
      </w:r>
      <w:r w:rsidRPr="1350D742" w:rsidR="004E5F02">
        <w:rPr>
          <w:rFonts w:cs="Arial"/>
          <w:color w:val="000000" w:themeColor="text1"/>
        </w:rPr>
        <w:t xml:space="preserve"> Insurance Policy </w:t>
      </w:r>
      <w:r w:rsidRPr="1350D742" w:rsidR="00F006B3">
        <w:rPr>
          <w:rFonts w:cs="Arial"/>
          <w:color w:val="000000" w:themeColor="text1"/>
        </w:rPr>
        <w:t>and a F</w:t>
      </w:r>
      <w:r w:rsidRPr="1350D742" w:rsidR="004E5F02">
        <w:rPr>
          <w:rFonts w:cs="Arial"/>
          <w:color w:val="000000" w:themeColor="text1"/>
        </w:rPr>
        <w:t>ine Art Exhibitions Insurance Policy</w:t>
      </w:r>
      <w:r w:rsidRPr="1350D742" w:rsidR="004418E1">
        <w:rPr>
          <w:rFonts w:cs="Arial"/>
        </w:rPr>
        <w:t>.</w:t>
      </w:r>
    </w:p>
    <w:p w:rsidRPr="00C1231E" w:rsidR="004418E1" w:rsidP="00AD704B" w:rsidRDefault="004418E1" w14:paraId="18AD0B8E" w14:textId="5376A461">
      <w:pPr>
        <w:pStyle w:val="BodyTextIndent"/>
        <w:spacing w:before="0" w:after="120"/>
        <w:rPr>
          <w:rFonts w:cs="Arial"/>
          <w:szCs w:val="22"/>
          <w:lang w:val="en-GB"/>
        </w:rPr>
      </w:pPr>
      <w:r w:rsidRPr="00C1231E">
        <w:rPr>
          <w:rFonts w:cs="Arial"/>
          <w:szCs w:val="22"/>
          <w:lang w:val="en-GB"/>
        </w:rPr>
        <w:t>3.</w:t>
      </w:r>
      <w:r w:rsidRPr="00C1231E" w:rsidR="009A75E7">
        <w:rPr>
          <w:rFonts w:cs="Arial"/>
          <w:szCs w:val="22"/>
          <w:lang w:val="en-GB"/>
        </w:rPr>
        <w:t>2</w:t>
      </w:r>
      <w:r w:rsidRPr="00C1231E" w:rsidR="009D7B58">
        <w:rPr>
          <w:rFonts w:cs="Arial"/>
          <w:szCs w:val="22"/>
          <w:lang w:val="en-GB"/>
        </w:rPr>
        <w:t>0</w:t>
      </w:r>
      <w:r w:rsidRPr="00C1231E">
        <w:rPr>
          <w:rFonts w:cs="Arial"/>
          <w:szCs w:val="22"/>
          <w:lang w:val="en-GB"/>
        </w:rPr>
        <w:tab/>
      </w:r>
      <w:r w:rsidRPr="00C1231E" w:rsidR="00227FD8">
        <w:rPr>
          <w:rFonts w:cs="Arial"/>
          <w:szCs w:val="22"/>
          <w:lang w:val="en-GB"/>
        </w:rPr>
        <w:t xml:space="preserve">Museums Victoria </w:t>
      </w:r>
      <w:r w:rsidRPr="00C1231E">
        <w:rPr>
          <w:rFonts w:cs="Arial"/>
          <w:szCs w:val="22"/>
          <w:lang w:val="en-GB"/>
        </w:rPr>
        <w:t>regulates</w:t>
      </w:r>
      <w:r w:rsidRPr="00C1231E" w:rsidR="000C2481">
        <w:rPr>
          <w:rFonts w:cs="Arial"/>
          <w:szCs w:val="22"/>
          <w:lang w:val="en-GB"/>
        </w:rPr>
        <w:t>, limits</w:t>
      </w:r>
      <w:r w:rsidRPr="00C1231E" w:rsidR="009E2167">
        <w:rPr>
          <w:rFonts w:cs="Arial"/>
          <w:szCs w:val="22"/>
          <w:lang w:val="en-GB"/>
        </w:rPr>
        <w:t xml:space="preserve">, </w:t>
      </w:r>
      <w:r w:rsidRPr="00C1231E" w:rsidR="00601A94">
        <w:rPr>
          <w:rFonts w:cs="Arial"/>
          <w:szCs w:val="22"/>
          <w:lang w:val="en-GB"/>
        </w:rPr>
        <w:t>screens,</w:t>
      </w:r>
      <w:r w:rsidRPr="00C1231E" w:rsidR="000C2481">
        <w:rPr>
          <w:rFonts w:cs="Arial"/>
          <w:szCs w:val="22"/>
          <w:lang w:val="en-GB"/>
        </w:rPr>
        <w:t xml:space="preserve"> </w:t>
      </w:r>
      <w:r w:rsidRPr="00C1231E">
        <w:rPr>
          <w:rFonts w:cs="Arial"/>
          <w:szCs w:val="22"/>
          <w:lang w:val="en-GB"/>
        </w:rPr>
        <w:t xml:space="preserve">and monitors </w:t>
      </w:r>
      <w:r w:rsidRPr="00C1231E" w:rsidR="007D670A">
        <w:rPr>
          <w:rFonts w:cs="Arial"/>
          <w:szCs w:val="22"/>
          <w:lang w:val="en-GB"/>
        </w:rPr>
        <w:t xml:space="preserve">internal </w:t>
      </w:r>
      <w:r w:rsidRPr="00C1231E" w:rsidR="003A6E58">
        <w:rPr>
          <w:rFonts w:cs="Arial"/>
          <w:szCs w:val="22"/>
          <w:lang w:val="en-GB"/>
        </w:rPr>
        <w:t xml:space="preserve">and external </w:t>
      </w:r>
      <w:r w:rsidRPr="00C1231E">
        <w:rPr>
          <w:rFonts w:cs="Arial"/>
          <w:szCs w:val="22"/>
          <w:lang w:val="en-GB"/>
        </w:rPr>
        <w:t xml:space="preserve">access to </w:t>
      </w:r>
      <w:r w:rsidRPr="00C1231E" w:rsidR="006C480D">
        <w:rPr>
          <w:rFonts w:cs="Arial"/>
          <w:szCs w:val="22"/>
          <w:lang w:val="en-GB"/>
        </w:rPr>
        <w:t>the Collections</w:t>
      </w:r>
      <w:r w:rsidRPr="00C1231E" w:rsidR="007D670A">
        <w:rPr>
          <w:rFonts w:cs="Arial"/>
          <w:color w:val="000000" w:themeColor="text1"/>
          <w:szCs w:val="22"/>
          <w:lang w:val="en-GB"/>
        </w:rPr>
        <w:t>.</w:t>
      </w:r>
    </w:p>
    <w:p w:rsidRPr="00C1231E" w:rsidR="004418E1" w:rsidP="00AD704B" w:rsidRDefault="004418E1" w14:paraId="577943CB" w14:textId="1C85C238">
      <w:pPr>
        <w:pStyle w:val="BodyTextIndent"/>
        <w:spacing w:before="0" w:after="120"/>
        <w:ind w:left="720" w:hanging="720"/>
        <w:rPr>
          <w:rFonts w:cs="Arial"/>
          <w:szCs w:val="22"/>
          <w:lang w:val="en-GB"/>
        </w:rPr>
      </w:pPr>
      <w:r w:rsidRPr="00C1231E">
        <w:rPr>
          <w:rFonts w:cs="Arial"/>
          <w:szCs w:val="22"/>
          <w:lang w:val="en-GB"/>
        </w:rPr>
        <w:t>3.</w:t>
      </w:r>
      <w:r w:rsidRPr="00C1231E" w:rsidR="009A75E7">
        <w:rPr>
          <w:rFonts w:cs="Arial"/>
          <w:szCs w:val="22"/>
          <w:lang w:val="en-GB"/>
        </w:rPr>
        <w:t>2</w:t>
      </w:r>
      <w:r w:rsidRPr="00C1231E" w:rsidR="009D7B58">
        <w:rPr>
          <w:rFonts w:cs="Arial"/>
          <w:szCs w:val="22"/>
          <w:lang w:val="en-GB"/>
        </w:rPr>
        <w:t>1</w:t>
      </w:r>
      <w:r w:rsidRPr="00C1231E">
        <w:rPr>
          <w:rFonts w:cs="Arial"/>
          <w:szCs w:val="22"/>
          <w:lang w:val="en-GB"/>
        </w:rPr>
        <w:tab/>
      </w:r>
      <w:r w:rsidRPr="00C1231E" w:rsidR="00227FD8">
        <w:rPr>
          <w:rFonts w:cs="Arial"/>
          <w:szCs w:val="22"/>
          <w:lang w:val="en-GB"/>
        </w:rPr>
        <w:t xml:space="preserve">Museums Victoria </w:t>
      </w:r>
      <w:r w:rsidRPr="00C1231E" w:rsidR="003D31E3">
        <w:rPr>
          <w:rFonts w:cs="Arial"/>
          <w:szCs w:val="22"/>
          <w:lang w:val="en-GB"/>
        </w:rPr>
        <w:t xml:space="preserve">is a signatory to </w:t>
      </w:r>
      <w:r w:rsidRPr="00C1231E">
        <w:rPr>
          <w:rFonts w:cs="Arial"/>
          <w:szCs w:val="22"/>
          <w:lang w:val="en-GB"/>
        </w:rPr>
        <w:t>the Victorian State Collections Emergency Response Memorandum of Understanding</w:t>
      </w:r>
      <w:r w:rsidRPr="00C1231E" w:rsidR="0010320F">
        <w:rPr>
          <w:rFonts w:cs="Arial"/>
          <w:szCs w:val="22"/>
          <w:lang w:val="en-GB"/>
        </w:rPr>
        <w:t xml:space="preserve"> (renewed biennially)</w:t>
      </w:r>
      <w:r w:rsidRPr="00C1231E">
        <w:rPr>
          <w:rFonts w:cs="Arial"/>
          <w:szCs w:val="22"/>
          <w:lang w:val="en-GB"/>
        </w:rPr>
        <w:t>.</w:t>
      </w:r>
    </w:p>
    <w:p w:rsidRPr="00C1231E" w:rsidR="0076367C" w:rsidP="0076367C" w:rsidRDefault="0076367C" w14:paraId="11D8D55A" w14:textId="77777777">
      <w:pPr>
        <w:pStyle w:val="Heading2"/>
        <w:rPr>
          <w:rFonts w:cs="Arial"/>
        </w:rPr>
      </w:pPr>
      <w:r w:rsidRPr="00C1231E">
        <w:rPr>
          <w:rFonts w:cs="Arial"/>
        </w:rPr>
        <w:t>Legal and Ethical Title Claims and Inquiries</w:t>
      </w:r>
    </w:p>
    <w:p w:rsidRPr="00FD6AFE" w:rsidR="00B40B77" w:rsidP="00CA6797" w:rsidRDefault="00227FD8" w14:paraId="60006AC6" w14:textId="68C1E6CB">
      <w:pPr>
        <w:pStyle w:val="ListParagraph"/>
        <w:numPr>
          <w:ilvl w:val="1"/>
          <w:numId w:val="17"/>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76367C">
        <w:rPr>
          <w:rFonts w:cs="Arial"/>
          <w:szCs w:val="22"/>
          <w:lang w:val="en-GB"/>
        </w:rPr>
        <w:t xml:space="preserve">recognises that Items in the State collections could be subject to </w:t>
      </w:r>
      <w:r w:rsidRPr="00FD6AFE" w:rsidR="003A6E58">
        <w:rPr>
          <w:rFonts w:cs="Arial"/>
          <w:szCs w:val="22"/>
          <w:lang w:val="en-GB"/>
        </w:rPr>
        <w:t>i</w:t>
      </w:r>
      <w:r w:rsidRPr="00FD6AFE" w:rsidR="0076367C">
        <w:rPr>
          <w:rFonts w:cs="Arial"/>
          <w:szCs w:val="22"/>
          <w:lang w:val="en-GB"/>
        </w:rPr>
        <w:t xml:space="preserve">nquiries and </w:t>
      </w:r>
      <w:proofErr w:type="gramStart"/>
      <w:r w:rsidRPr="00FD6AFE" w:rsidR="003A6E58">
        <w:rPr>
          <w:rFonts w:cs="Arial"/>
          <w:szCs w:val="22"/>
          <w:lang w:val="en-GB"/>
        </w:rPr>
        <w:t>C</w:t>
      </w:r>
      <w:r w:rsidRPr="00FD6AFE" w:rsidR="0076367C">
        <w:rPr>
          <w:rFonts w:cs="Arial"/>
          <w:szCs w:val="22"/>
          <w:lang w:val="en-GB"/>
        </w:rPr>
        <w:t>laims</w:t>
      </w:r>
      <w:proofErr w:type="gramEnd"/>
      <w:r w:rsidRPr="00FD6AFE" w:rsidR="0076367C">
        <w:rPr>
          <w:rFonts w:cs="Arial"/>
          <w:szCs w:val="22"/>
          <w:lang w:val="en-GB"/>
        </w:rPr>
        <w:t xml:space="preserve"> by external parties in relation to </w:t>
      </w:r>
      <w:r w:rsidRPr="00FD6AFE" w:rsidR="00EC4A1F">
        <w:rPr>
          <w:rFonts w:cs="Arial"/>
          <w:szCs w:val="22"/>
          <w:lang w:val="en-GB"/>
        </w:rPr>
        <w:t xml:space="preserve">ethical </w:t>
      </w:r>
      <w:r w:rsidR="00980F49">
        <w:rPr>
          <w:rFonts w:cs="Arial"/>
          <w:szCs w:val="22"/>
          <w:lang w:val="en-GB"/>
        </w:rPr>
        <w:t>P</w:t>
      </w:r>
      <w:r w:rsidR="00EC4A1F">
        <w:rPr>
          <w:rFonts w:cs="Arial"/>
          <w:szCs w:val="22"/>
          <w:lang w:val="en-GB"/>
        </w:rPr>
        <w:t xml:space="preserve">rovenance and/or </w:t>
      </w:r>
      <w:r w:rsidR="00414BB9">
        <w:rPr>
          <w:rFonts w:cs="Arial"/>
          <w:szCs w:val="22"/>
          <w:lang w:val="en-GB"/>
        </w:rPr>
        <w:t>L</w:t>
      </w:r>
      <w:r w:rsidRPr="00FD6AFE" w:rsidR="0076367C">
        <w:rPr>
          <w:rFonts w:cs="Arial"/>
          <w:szCs w:val="22"/>
          <w:lang w:val="en-GB"/>
        </w:rPr>
        <w:t xml:space="preserve">egal </w:t>
      </w:r>
      <w:r w:rsidR="006334F5">
        <w:rPr>
          <w:rFonts w:cs="Arial"/>
          <w:szCs w:val="22"/>
          <w:lang w:val="en-GB"/>
        </w:rPr>
        <w:t>t</w:t>
      </w:r>
      <w:r w:rsidRPr="00FD6AFE" w:rsidR="0076367C">
        <w:rPr>
          <w:rFonts w:cs="Arial"/>
          <w:szCs w:val="22"/>
          <w:lang w:val="en-GB"/>
        </w:rPr>
        <w:t>itle.</w:t>
      </w:r>
    </w:p>
    <w:p w:rsidRPr="00FD6AFE" w:rsidR="00C717A2" w:rsidP="00CA6797" w:rsidRDefault="00227FD8" w14:paraId="11EEE779" w14:textId="6A120DAB">
      <w:pPr>
        <w:pStyle w:val="ListParagraph"/>
        <w:numPr>
          <w:ilvl w:val="1"/>
          <w:numId w:val="18"/>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C717A2">
        <w:rPr>
          <w:rFonts w:cs="Arial"/>
          <w:szCs w:val="22"/>
          <w:lang w:val="en-GB"/>
        </w:rPr>
        <w:t xml:space="preserve">establishes specific principles for Repatriation </w:t>
      </w:r>
      <w:r w:rsidRPr="00FD6AFE" w:rsidR="00CA64CD">
        <w:rPr>
          <w:rFonts w:cs="Arial"/>
          <w:szCs w:val="22"/>
          <w:lang w:val="en-GB"/>
        </w:rPr>
        <w:t>C</w:t>
      </w:r>
      <w:r w:rsidRPr="00FD6AFE" w:rsidR="00C717A2">
        <w:rPr>
          <w:rFonts w:cs="Arial"/>
          <w:szCs w:val="22"/>
          <w:lang w:val="en-GB"/>
        </w:rPr>
        <w:t xml:space="preserve">laims for First Peoples Cultural </w:t>
      </w:r>
      <w:r w:rsidR="003462E1">
        <w:rPr>
          <w:rFonts w:cs="Arial"/>
          <w:szCs w:val="22"/>
          <w:lang w:val="en-GB"/>
        </w:rPr>
        <w:t>Property</w:t>
      </w:r>
      <w:r w:rsidRPr="00FD6AFE" w:rsidR="00C717A2">
        <w:rPr>
          <w:rFonts w:cs="Arial"/>
          <w:szCs w:val="22"/>
          <w:lang w:val="en-GB"/>
        </w:rPr>
        <w:t xml:space="preserve"> in the State collections in </w:t>
      </w:r>
      <w:r w:rsidR="00475934">
        <w:rPr>
          <w:rFonts w:cs="Arial"/>
          <w:szCs w:val="22"/>
          <w:lang w:val="en-GB"/>
        </w:rPr>
        <w:t>its</w:t>
      </w:r>
      <w:r w:rsidRPr="00FD6AFE" w:rsidR="00C717A2">
        <w:rPr>
          <w:rFonts w:cs="Arial"/>
          <w:szCs w:val="22"/>
          <w:lang w:val="en-GB"/>
        </w:rPr>
        <w:t xml:space="preserve"> Repatriation of First Peoples Cultural </w:t>
      </w:r>
      <w:r w:rsidR="003462E1">
        <w:rPr>
          <w:rFonts w:cs="Arial"/>
          <w:szCs w:val="22"/>
          <w:lang w:val="en-GB"/>
        </w:rPr>
        <w:t>Property</w:t>
      </w:r>
      <w:r w:rsidRPr="00FD6AFE" w:rsidR="00C717A2">
        <w:rPr>
          <w:rFonts w:cs="Arial"/>
          <w:szCs w:val="22"/>
          <w:lang w:val="en-GB"/>
        </w:rPr>
        <w:t xml:space="preserve"> Policy.</w:t>
      </w:r>
    </w:p>
    <w:p w:rsidRPr="00FD6AFE" w:rsidR="00C717A2" w:rsidP="00CA6797" w:rsidRDefault="00227FD8" w14:paraId="3B544A62" w14:textId="6591E8AF">
      <w:pPr>
        <w:pStyle w:val="ListParagraph"/>
        <w:numPr>
          <w:ilvl w:val="1"/>
          <w:numId w:val="19"/>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405763">
        <w:rPr>
          <w:rFonts w:cs="Arial"/>
          <w:szCs w:val="22"/>
          <w:lang w:val="en-GB"/>
        </w:rPr>
        <w:t xml:space="preserve">addresses any </w:t>
      </w:r>
      <w:r w:rsidRPr="00FD6AFE" w:rsidR="003A6E58">
        <w:rPr>
          <w:rFonts w:cs="Arial"/>
          <w:szCs w:val="22"/>
          <w:lang w:val="en-GB"/>
        </w:rPr>
        <w:t>i</w:t>
      </w:r>
      <w:r w:rsidRPr="00FD6AFE" w:rsidR="00405763">
        <w:rPr>
          <w:rFonts w:cs="Arial"/>
          <w:szCs w:val="22"/>
          <w:lang w:val="en-GB"/>
        </w:rPr>
        <w:t xml:space="preserve">nquiries and </w:t>
      </w:r>
      <w:r w:rsidRPr="00FD6AFE" w:rsidR="000C45D0">
        <w:rPr>
          <w:rFonts w:cs="Arial"/>
          <w:szCs w:val="22"/>
          <w:lang w:val="en-GB"/>
        </w:rPr>
        <w:t>C</w:t>
      </w:r>
      <w:r w:rsidRPr="00FD6AFE" w:rsidR="00405763">
        <w:rPr>
          <w:rFonts w:cs="Arial"/>
          <w:szCs w:val="22"/>
          <w:lang w:val="en-GB"/>
        </w:rPr>
        <w:t xml:space="preserve">laims on Items in the Collections </w:t>
      </w:r>
      <w:r w:rsidRPr="00FD6AFE" w:rsidR="00B40B77">
        <w:rPr>
          <w:rFonts w:cs="Arial"/>
          <w:szCs w:val="22"/>
          <w:lang w:val="en-GB"/>
        </w:rPr>
        <w:t xml:space="preserve">impartially, ethically and in a timely manner, and will provide the inquirer or claimant with a written overview of the legal and ethical status of the relevant Items, and where satisfied that the inquiry or </w:t>
      </w:r>
      <w:r w:rsidRPr="00FD6AFE" w:rsidR="003A6E58">
        <w:rPr>
          <w:rFonts w:cs="Arial"/>
          <w:szCs w:val="22"/>
          <w:lang w:val="en-GB"/>
        </w:rPr>
        <w:t>C</w:t>
      </w:r>
      <w:r w:rsidRPr="00FD6AFE" w:rsidR="00B40B77">
        <w:rPr>
          <w:rFonts w:cs="Arial"/>
          <w:szCs w:val="22"/>
          <w:lang w:val="en-GB"/>
        </w:rPr>
        <w:t xml:space="preserve">laim regarding the Item is reasonable, will submit a </w:t>
      </w:r>
      <w:r w:rsidRPr="00FD6AFE" w:rsidR="00CC3486">
        <w:rPr>
          <w:rFonts w:cs="Arial"/>
          <w:szCs w:val="22"/>
          <w:lang w:val="en-GB"/>
        </w:rPr>
        <w:t>Deaccessioning proposal t</w:t>
      </w:r>
      <w:r w:rsidRPr="00FD6AFE" w:rsidR="00B40B77">
        <w:rPr>
          <w:rFonts w:cs="Arial"/>
          <w:szCs w:val="22"/>
          <w:lang w:val="en-GB"/>
        </w:rPr>
        <w:t>o the Museum</w:t>
      </w:r>
      <w:r w:rsidR="006962F9">
        <w:rPr>
          <w:rFonts w:cs="Arial"/>
          <w:szCs w:val="22"/>
          <w:lang w:val="en-GB"/>
        </w:rPr>
        <w:t>s</w:t>
      </w:r>
      <w:r w:rsidRPr="00FD6AFE" w:rsidR="00B40B77">
        <w:rPr>
          <w:rFonts w:cs="Arial"/>
          <w:szCs w:val="22"/>
          <w:lang w:val="en-GB"/>
        </w:rPr>
        <w:t xml:space="preserve"> Board for decision.</w:t>
      </w:r>
    </w:p>
    <w:p w:rsidRPr="00C1231E" w:rsidR="00B40B77" w:rsidP="00CA6797" w:rsidRDefault="00227FD8" w14:paraId="5D99EA5E" w14:textId="2683B17C">
      <w:pPr>
        <w:pStyle w:val="ListParagraph"/>
        <w:numPr>
          <w:ilvl w:val="1"/>
          <w:numId w:val="5"/>
        </w:numPr>
        <w:spacing w:after="120"/>
        <w:ind w:left="720" w:hanging="720"/>
        <w:rPr>
          <w:rFonts w:cs="Arial"/>
          <w:szCs w:val="22"/>
        </w:rPr>
      </w:pPr>
      <w:r w:rsidRPr="00C1231E">
        <w:rPr>
          <w:rFonts w:cs="Arial"/>
          <w:szCs w:val="22"/>
          <w:lang w:val="en-GB"/>
        </w:rPr>
        <w:t xml:space="preserve">Museums Victoria </w:t>
      </w:r>
      <w:r w:rsidRPr="00C1231E" w:rsidR="00B40B77">
        <w:rPr>
          <w:rFonts w:cs="Arial"/>
          <w:szCs w:val="22"/>
        </w:rPr>
        <w:t xml:space="preserve">treats </w:t>
      </w:r>
      <w:r w:rsidRPr="00C1231E" w:rsidR="00C717A2">
        <w:rPr>
          <w:rFonts w:cs="Arial"/>
          <w:szCs w:val="22"/>
        </w:rPr>
        <w:t xml:space="preserve">all </w:t>
      </w:r>
      <w:r w:rsidRPr="00C1231E" w:rsidR="006A51EE">
        <w:rPr>
          <w:rFonts w:cs="Arial"/>
          <w:szCs w:val="22"/>
        </w:rPr>
        <w:t>i</w:t>
      </w:r>
      <w:r w:rsidRPr="00C1231E" w:rsidR="00C717A2">
        <w:rPr>
          <w:rFonts w:cs="Arial"/>
          <w:szCs w:val="22"/>
        </w:rPr>
        <w:t xml:space="preserve">nquiries and </w:t>
      </w:r>
      <w:r w:rsidRPr="00C1231E" w:rsidR="006A51EE">
        <w:rPr>
          <w:rFonts w:cs="Arial"/>
          <w:szCs w:val="22"/>
        </w:rPr>
        <w:t>C</w:t>
      </w:r>
      <w:r w:rsidRPr="00C1231E" w:rsidR="00C717A2">
        <w:rPr>
          <w:rFonts w:cs="Arial"/>
          <w:szCs w:val="22"/>
        </w:rPr>
        <w:t>laims on Items a</w:t>
      </w:r>
      <w:r w:rsidRPr="00C1231E" w:rsidR="00B40B77">
        <w:rPr>
          <w:rFonts w:cs="Arial"/>
          <w:szCs w:val="22"/>
        </w:rPr>
        <w:t>s confidential in accordance with the Information Security Policy.</w:t>
      </w:r>
    </w:p>
    <w:p w:rsidRPr="00C1231E" w:rsidR="004418E1" w:rsidP="00270A4D" w:rsidRDefault="007A6784" w14:paraId="6B43A757" w14:textId="4345EFE6">
      <w:pPr>
        <w:pStyle w:val="Heading2"/>
        <w:spacing w:before="0" w:after="120"/>
        <w:rPr>
          <w:rFonts w:cs="Arial"/>
        </w:rPr>
      </w:pPr>
      <w:r w:rsidRPr="00C1231E">
        <w:rPr>
          <w:rFonts w:cs="Arial"/>
        </w:rPr>
        <w:t xml:space="preserve">Collection </w:t>
      </w:r>
      <w:r w:rsidRPr="00C1231E" w:rsidR="000C0A09">
        <w:rPr>
          <w:rFonts w:cs="Arial"/>
        </w:rPr>
        <w:t xml:space="preserve">Access, </w:t>
      </w:r>
      <w:r w:rsidRPr="00C1231E">
        <w:rPr>
          <w:rFonts w:cs="Arial"/>
        </w:rPr>
        <w:t xml:space="preserve">Use </w:t>
      </w:r>
      <w:r w:rsidRPr="00C1231E" w:rsidR="00670A96">
        <w:rPr>
          <w:rFonts w:cs="Arial"/>
        </w:rPr>
        <w:t>and Loans</w:t>
      </w:r>
    </w:p>
    <w:p w:rsidRPr="00FD6AFE" w:rsidR="0004569E" w:rsidP="00CA6797" w:rsidRDefault="00227FD8" w14:paraId="2493665C" w14:textId="7DB5CFB9">
      <w:pPr>
        <w:pStyle w:val="ListParagraph"/>
        <w:numPr>
          <w:ilvl w:val="1"/>
          <w:numId w:val="20"/>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04569E">
        <w:rPr>
          <w:rFonts w:cs="Arial"/>
          <w:szCs w:val="22"/>
          <w:lang w:val="en-GB"/>
        </w:rPr>
        <w:t xml:space="preserve">consults with Traditional Owners and/or Communities of Origin regarding access to and use of First Peoples Cultural </w:t>
      </w:r>
      <w:r w:rsidR="003462E1">
        <w:rPr>
          <w:rFonts w:cs="Arial"/>
          <w:szCs w:val="22"/>
          <w:lang w:val="en-GB"/>
        </w:rPr>
        <w:t>Property</w:t>
      </w:r>
      <w:r w:rsidRPr="00FD6AFE" w:rsidR="00CA64CD">
        <w:rPr>
          <w:rFonts w:cs="Arial"/>
          <w:szCs w:val="22"/>
          <w:lang w:val="en-GB"/>
        </w:rPr>
        <w:t xml:space="preserve"> or</w:t>
      </w:r>
      <w:r w:rsidRPr="00FD6AFE" w:rsidR="0004569E">
        <w:rPr>
          <w:rFonts w:cs="Arial"/>
          <w:szCs w:val="22"/>
          <w:lang w:val="en-GB"/>
        </w:rPr>
        <w:t xml:space="preserve"> may delegate the responsibility for consultation and collaboration to borrowers</w:t>
      </w:r>
      <w:r w:rsidR="00475934">
        <w:rPr>
          <w:rFonts w:cs="Arial"/>
          <w:szCs w:val="22"/>
          <w:lang w:val="en-GB"/>
        </w:rPr>
        <w:t xml:space="preserve"> of State collection Items</w:t>
      </w:r>
      <w:r w:rsidRPr="00FD6AFE" w:rsidR="0004569E">
        <w:rPr>
          <w:rFonts w:cs="Arial"/>
          <w:szCs w:val="22"/>
          <w:lang w:val="en-GB"/>
        </w:rPr>
        <w:t>.</w:t>
      </w:r>
    </w:p>
    <w:p w:rsidRPr="00FD6AFE" w:rsidR="0004569E" w:rsidP="00CA6797" w:rsidRDefault="00227FD8" w14:paraId="45CA9B15" w14:textId="5BA2B30B">
      <w:pPr>
        <w:pStyle w:val="ListParagraph"/>
        <w:numPr>
          <w:ilvl w:val="1"/>
          <w:numId w:val="21"/>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04569E">
        <w:rPr>
          <w:rFonts w:cs="Arial"/>
          <w:szCs w:val="22"/>
          <w:lang w:val="en-GB"/>
        </w:rPr>
        <w:t>grants the type and level of external access according to the significance/and or cultural sensitivity of Items, their preservation status and needs, and whether access is required to the Items themselves or the information they contain, and/or the associated data.</w:t>
      </w:r>
    </w:p>
    <w:p w:rsidRPr="00FD6AFE" w:rsidR="00A37008" w:rsidP="00CA6797" w:rsidRDefault="00227FD8" w14:paraId="5D1355CA" w14:textId="0BBB844B">
      <w:pPr>
        <w:pStyle w:val="ListParagraph"/>
        <w:numPr>
          <w:ilvl w:val="1"/>
          <w:numId w:val="22"/>
        </w:numPr>
        <w:spacing w:before="0" w:after="288" w:afterLines="120"/>
        <w:ind w:left="720" w:hanging="720"/>
        <w:rPr>
          <w:rFonts w:cs="Arial"/>
        </w:rPr>
      </w:pPr>
      <w:r w:rsidRPr="001B16D3">
        <w:rPr>
          <w:rFonts w:cs="Arial"/>
          <w:szCs w:val="22"/>
          <w:lang w:val="en-GB"/>
        </w:rPr>
        <w:t xml:space="preserve">Museums Victoria </w:t>
      </w:r>
      <w:r w:rsidRPr="00FD6AFE" w:rsidR="00A37008">
        <w:rPr>
          <w:rFonts w:cs="Arial"/>
        </w:rPr>
        <w:t xml:space="preserve">reserves the right to decline external requests </w:t>
      </w:r>
      <w:r w:rsidRPr="00FD6AFE" w:rsidR="00577CC2">
        <w:rPr>
          <w:rFonts w:cs="Arial"/>
        </w:rPr>
        <w:t>to</w:t>
      </w:r>
      <w:r w:rsidRPr="00FD6AFE" w:rsidR="00A37008">
        <w:rPr>
          <w:rFonts w:cs="Arial"/>
        </w:rPr>
        <w:t xml:space="preserve"> access or borrow </w:t>
      </w:r>
      <w:r w:rsidRPr="00FD6AFE" w:rsidR="003A5AD7">
        <w:rPr>
          <w:rFonts w:cs="Arial"/>
        </w:rPr>
        <w:t>Items</w:t>
      </w:r>
      <w:r w:rsidRPr="00FD6AFE" w:rsidR="00A37008">
        <w:rPr>
          <w:rFonts w:cs="Arial"/>
        </w:rPr>
        <w:t xml:space="preserve"> where:</w:t>
      </w:r>
    </w:p>
    <w:p w:rsidRPr="00FD6AFE" w:rsidR="009677C6" w:rsidP="00CA6797" w:rsidRDefault="009677C6" w14:paraId="171A7408" w14:textId="54DFF285">
      <w:pPr>
        <w:pStyle w:val="ListParagraph"/>
        <w:numPr>
          <w:ilvl w:val="0"/>
          <w:numId w:val="7"/>
        </w:numPr>
        <w:spacing w:before="0" w:after="288" w:afterLines="120"/>
        <w:rPr>
          <w:rFonts w:eastAsia="Batang" w:cs="Arial"/>
        </w:rPr>
      </w:pPr>
      <w:r w:rsidRPr="00FD6AFE">
        <w:rPr>
          <w:rFonts w:cs="Arial"/>
        </w:rPr>
        <w:t xml:space="preserve">the </w:t>
      </w:r>
      <w:r w:rsidRPr="00FD6AFE" w:rsidR="003A5AD7">
        <w:rPr>
          <w:rFonts w:cs="Arial"/>
        </w:rPr>
        <w:t>Items</w:t>
      </w:r>
      <w:r w:rsidRPr="00FD6AFE">
        <w:rPr>
          <w:rFonts w:cs="Arial"/>
        </w:rPr>
        <w:t xml:space="preserve"> are unavailable for access or </w:t>
      </w:r>
      <w:proofErr w:type="gramStart"/>
      <w:r w:rsidRPr="00FD6AFE">
        <w:rPr>
          <w:rFonts w:cs="Arial"/>
        </w:rPr>
        <w:t>loan</w:t>
      </w:r>
      <w:r w:rsidRPr="00FD6AFE" w:rsidR="00283D99">
        <w:rPr>
          <w:rFonts w:cs="Arial"/>
        </w:rPr>
        <w:t>;</w:t>
      </w:r>
      <w:proofErr w:type="gramEnd"/>
    </w:p>
    <w:p w:rsidRPr="00FD6AFE" w:rsidR="00A37008" w:rsidP="00CA6797" w:rsidRDefault="00A37008" w14:paraId="49CF2037" w14:textId="3F620E28">
      <w:pPr>
        <w:pStyle w:val="ListParagraph"/>
        <w:numPr>
          <w:ilvl w:val="0"/>
          <w:numId w:val="7"/>
        </w:numPr>
        <w:spacing w:before="0" w:after="288" w:afterLines="120"/>
        <w:rPr>
          <w:rFonts w:eastAsia="Batang" w:cs="Arial"/>
        </w:rPr>
      </w:pPr>
      <w:r w:rsidRPr="00FD6AFE">
        <w:rPr>
          <w:rFonts w:cs="Arial"/>
        </w:rPr>
        <w:t xml:space="preserve">the request contravenes relevant </w:t>
      </w:r>
      <w:r w:rsidRPr="00FD6AFE" w:rsidR="00577CC2">
        <w:rPr>
          <w:rFonts w:cs="Arial"/>
        </w:rPr>
        <w:t xml:space="preserve">state, </w:t>
      </w:r>
      <w:r w:rsidRPr="00FD6AFE">
        <w:rPr>
          <w:rFonts w:cs="Arial"/>
        </w:rPr>
        <w:t>national and international legislation and</w:t>
      </w:r>
      <w:r w:rsidRPr="00FD6AFE" w:rsidR="00F04936">
        <w:rPr>
          <w:rFonts w:cs="Arial"/>
        </w:rPr>
        <w:t>/or</w:t>
      </w:r>
      <w:r w:rsidRPr="00FD6AFE">
        <w:rPr>
          <w:rFonts w:cs="Arial"/>
        </w:rPr>
        <w:t xml:space="preserve"> </w:t>
      </w:r>
      <w:proofErr w:type="gramStart"/>
      <w:r w:rsidRPr="00FD6AFE">
        <w:rPr>
          <w:rFonts w:cs="Arial"/>
        </w:rPr>
        <w:t>conventions</w:t>
      </w:r>
      <w:r w:rsidRPr="00FD6AFE" w:rsidR="00283D99">
        <w:rPr>
          <w:rFonts w:cs="Arial"/>
        </w:rPr>
        <w:t>;</w:t>
      </w:r>
      <w:proofErr w:type="gramEnd"/>
    </w:p>
    <w:p w:rsidRPr="00FD6AFE" w:rsidR="00220AAA" w:rsidP="00CA6797" w:rsidRDefault="00220AAA" w14:paraId="61A5EE95" w14:textId="3F8254BA">
      <w:pPr>
        <w:pStyle w:val="ListParagraph"/>
        <w:numPr>
          <w:ilvl w:val="0"/>
          <w:numId w:val="7"/>
        </w:numPr>
        <w:spacing w:before="0" w:after="288" w:afterLines="120"/>
        <w:rPr>
          <w:rFonts w:eastAsia="Batang" w:cs="Arial"/>
        </w:rPr>
      </w:pPr>
      <w:r w:rsidRPr="00FD6AFE">
        <w:rPr>
          <w:rFonts w:cs="Arial"/>
        </w:rPr>
        <w:t xml:space="preserve">it suspects that the </w:t>
      </w:r>
      <w:r w:rsidRPr="00FD6AFE" w:rsidR="000229FB">
        <w:rPr>
          <w:rFonts w:cs="Arial"/>
        </w:rPr>
        <w:t>I</w:t>
      </w:r>
      <w:r w:rsidRPr="00FD6AFE">
        <w:rPr>
          <w:rFonts w:cs="Arial"/>
        </w:rPr>
        <w:t xml:space="preserve">tem was stolen, illegally exported or </w:t>
      </w:r>
      <w:proofErr w:type="gramStart"/>
      <w:r w:rsidRPr="00FD6AFE">
        <w:rPr>
          <w:rFonts w:cs="Arial"/>
        </w:rPr>
        <w:t>imported</w:t>
      </w:r>
      <w:r w:rsidRPr="00FD6AFE" w:rsidR="00283D99">
        <w:rPr>
          <w:rFonts w:cs="Arial"/>
        </w:rPr>
        <w:t>;</w:t>
      </w:r>
      <w:proofErr w:type="gramEnd"/>
    </w:p>
    <w:p w:rsidRPr="00FD6AFE" w:rsidR="00A37008" w:rsidP="00CA6797" w:rsidRDefault="00D44548" w14:paraId="2A13C529" w14:textId="647F5E6D">
      <w:pPr>
        <w:pStyle w:val="ListParagraph"/>
        <w:numPr>
          <w:ilvl w:val="0"/>
          <w:numId w:val="7"/>
        </w:numPr>
        <w:spacing w:before="0" w:after="288" w:afterLines="120"/>
        <w:rPr>
          <w:rFonts w:eastAsia="Batang" w:cs="Arial"/>
        </w:rPr>
      </w:pPr>
      <w:r w:rsidRPr="00FD6AFE">
        <w:rPr>
          <w:rFonts w:cs="Arial"/>
        </w:rPr>
        <w:t>a</w:t>
      </w:r>
      <w:r w:rsidR="003F0C26">
        <w:rPr>
          <w:rFonts w:cs="Arial"/>
        </w:rPr>
        <w:t xml:space="preserve">greeing </w:t>
      </w:r>
      <w:r w:rsidRPr="00FD6AFE">
        <w:rPr>
          <w:rFonts w:cs="Arial"/>
        </w:rPr>
        <w:t xml:space="preserve">to </w:t>
      </w:r>
      <w:r w:rsidRPr="00FD6AFE" w:rsidR="00A37008">
        <w:rPr>
          <w:rFonts w:cs="Arial"/>
        </w:rPr>
        <w:t>the request will bring Museums Victoria or other rights’ holders into disrepute,</w:t>
      </w:r>
      <w:r w:rsidRPr="00FD6AFE" w:rsidR="00A37008">
        <w:rPr>
          <w:rFonts w:eastAsia="Batang" w:cs="Arial"/>
        </w:rPr>
        <w:t xml:space="preserve"> or is contrary to the values of Museums Victoria, or their proposed use and interpretation are incorrectly or unfairly </w:t>
      </w:r>
      <w:proofErr w:type="gramStart"/>
      <w:r w:rsidRPr="00FD6AFE" w:rsidR="00A37008">
        <w:rPr>
          <w:rFonts w:eastAsia="Batang" w:cs="Arial"/>
        </w:rPr>
        <w:t>represented</w:t>
      </w:r>
      <w:r w:rsidRPr="00FD6AFE" w:rsidR="00283D99">
        <w:rPr>
          <w:rFonts w:eastAsia="Batang" w:cs="Arial"/>
        </w:rPr>
        <w:t>;</w:t>
      </w:r>
      <w:proofErr w:type="gramEnd"/>
      <w:r w:rsidRPr="00FD6AFE" w:rsidR="00A37008">
        <w:rPr>
          <w:rFonts w:eastAsia="Batang" w:cs="Arial"/>
        </w:rPr>
        <w:t xml:space="preserve"> </w:t>
      </w:r>
    </w:p>
    <w:p w:rsidRPr="00FD6AFE" w:rsidR="00A37008" w:rsidP="00CA6797" w:rsidRDefault="00A37008" w14:paraId="537F6DF1" w14:textId="005DF0FF">
      <w:pPr>
        <w:pStyle w:val="ListParagraph"/>
        <w:numPr>
          <w:ilvl w:val="0"/>
          <w:numId w:val="7"/>
        </w:numPr>
        <w:spacing w:before="0" w:after="288" w:afterLines="120"/>
        <w:rPr>
          <w:rFonts w:eastAsia="Batang" w:cs="Arial"/>
        </w:rPr>
      </w:pPr>
      <w:r w:rsidRPr="00FD6AFE">
        <w:rPr>
          <w:rFonts w:cs="Arial"/>
        </w:rPr>
        <w:t xml:space="preserve">cultural and community sensitivities and interests cannot be </w:t>
      </w:r>
      <w:proofErr w:type="gramStart"/>
      <w:r w:rsidRPr="00FD6AFE">
        <w:rPr>
          <w:rFonts w:cs="Arial"/>
        </w:rPr>
        <w:t>satisfied</w:t>
      </w:r>
      <w:r w:rsidRPr="00FD6AFE" w:rsidR="00283D99">
        <w:rPr>
          <w:rFonts w:cs="Arial"/>
        </w:rPr>
        <w:t>;</w:t>
      </w:r>
      <w:proofErr w:type="gramEnd"/>
    </w:p>
    <w:p w:rsidRPr="00FD6AFE" w:rsidR="00A37008" w:rsidP="00CA6797" w:rsidRDefault="00A37008" w14:paraId="5AA98B4B" w14:textId="688AF05B">
      <w:pPr>
        <w:pStyle w:val="ListParagraph"/>
        <w:numPr>
          <w:ilvl w:val="0"/>
          <w:numId w:val="7"/>
        </w:numPr>
        <w:spacing w:before="0" w:after="288" w:afterLines="120"/>
        <w:rPr>
          <w:rFonts w:eastAsia="Batang" w:cs="Arial"/>
        </w:rPr>
      </w:pPr>
      <w:r w:rsidRPr="00FD6AFE">
        <w:rPr>
          <w:rFonts w:cs="Arial"/>
        </w:rPr>
        <w:t xml:space="preserve">the </w:t>
      </w:r>
      <w:r w:rsidRPr="00FD6AFE" w:rsidR="000229FB">
        <w:rPr>
          <w:rFonts w:cs="Arial"/>
        </w:rPr>
        <w:t>I</w:t>
      </w:r>
      <w:r w:rsidRPr="00FD6AFE">
        <w:rPr>
          <w:rFonts w:cs="Arial"/>
        </w:rPr>
        <w:t xml:space="preserve">tems </w:t>
      </w:r>
      <w:r w:rsidRPr="00FD6AFE" w:rsidR="005234B5">
        <w:rPr>
          <w:rFonts w:cs="Arial"/>
        </w:rPr>
        <w:t xml:space="preserve">are comprised of </w:t>
      </w:r>
      <w:r w:rsidRPr="00FD6AFE">
        <w:rPr>
          <w:rFonts w:cs="Arial"/>
        </w:rPr>
        <w:t>human material and</w:t>
      </w:r>
      <w:r w:rsidRPr="00FD6AFE" w:rsidR="00D511CA">
        <w:rPr>
          <w:rFonts w:cs="Arial"/>
        </w:rPr>
        <w:t>/or</w:t>
      </w:r>
      <w:r w:rsidRPr="00FD6AFE">
        <w:rPr>
          <w:rFonts w:cs="Arial"/>
        </w:rPr>
        <w:t xml:space="preserve"> tissue and</w:t>
      </w:r>
      <w:r w:rsidRPr="00FD6AFE" w:rsidR="00D511CA">
        <w:rPr>
          <w:rFonts w:cs="Arial"/>
        </w:rPr>
        <w:t>/or</w:t>
      </w:r>
      <w:r w:rsidRPr="00FD6AFE">
        <w:rPr>
          <w:rFonts w:cs="Arial"/>
        </w:rPr>
        <w:t xml:space="preserve"> </w:t>
      </w:r>
      <w:proofErr w:type="gramStart"/>
      <w:r w:rsidRPr="00FD6AFE">
        <w:rPr>
          <w:rFonts w:cs="Arial"/>
        </w:rPr>
        <w:t>by-products</w:t>
      </w:r>
      <w:r w:rsidRPr="00FD6AFE" w:rsidR="00283D99">
        <w:rPr>
          <w:rFonts w:cs="Arial"/>
        </w:rPr>
        <w:t>;</w:t>
      </w:r>
      <w:proofErr w:type="gramEnd"/>
    </w:p>
    <w:p w:rsidRPr="00FD6AFE" w:rsidR="00A37008" w:rsidP="00CA6797" w:rsidRDefault="00A37008" w14:paraId="3551A6CC" w14:textId="50FDE018">
      <w:pPr>
        <w:pStyle w:val="ListParagraph"/>
        <w:numPr>
          <w:ilvl w:val="0"/>
          <w:numId w:val="7"/>
        </w:numPr>
        <w:spacing w:before="0" w:after="288" w:afterLines="120"/>
        <w:rPr>
          <w:rFonts w:cs="Arial"/>
        </w:rPr>
      </w:pPr>
      <w:r w:rsidRPr="00FD6AFE">
        <w:rPr>
          <w:rFonts w:cs="Arial"/>
        </w:rPr>
        <w:t xml:space="preserve">the security and preservation of the </w:t>
      </w:r>
      <w:r w:rsidRPr="00FD6AFE" w:rsidR="003A5AD7">
        <w:rPr>
          <w:rFonts w:cs="Arial"/>
        </w:rPr>
        <w:t>Items</w:t>
      </w:r>
      <w:r w:rsidRPr="00FD6AFE">
        <w:rPr>
          <w:rFonts w:cs="Arial"/>
        </w:rPr>
        <w:t xml:space="preserve"> cannot be sufficiently </w:t>
      </w:r>
      <w:proofErr w:type="gramStart"/>
      <w:r w:rsidRPr="00FD6AFE">
        <w:rPr>
          <w:rFonts w:cs="Arial"/>
        </w:rPr>
        <w:t>assured</w:t>
      </w:r>
      <w:r w:rsidRPr="00FD6AFE" w:rsidR="00283D99">
        <w:rPr>
          <w:rFonts w:cs="Arial"/>
        </w:rPr>
        <w:t>;</w:t>
      </w:r>
      <w:proofErr w:type="gramEnd"/>
    </w:p>
    <w:p w:rsidRPr="00FD6AFE" w:rsidR="00A37008" w:rsidP="00CA6797" w:rsidRDefault="00A37008" w14:paraId="18789ED4" w14:textId="4018EF05">
      <w:pPr>
        <w:pStyle w:val="ListParagraph"/>
        <w:numPr>
          <w:ilvl w:val="0"/>
          <w:numId w:val="7"/>
        </w:numPr>
        <w:spacing w:before="0" w:after="288" w:afterLines="120"/>
        <w:rPr>
          <w:rFonts w:cs="Arial"/>
        </w:rPr>
      </w:pPr>
      <w:r w:rsidRPr="00FD6AFE">
        <w:rPr>
          <w:rFonts w:cs="Arial"/>
        </w:rPr>
        <w:t xml:space="preserve">the </w:t>
      </w:r>
      <w:r w:rsidRPr="00FD6AFE" w:rsidR="000229FB">
        <w:rPr>
          <w:rFonts w:cs="Arial"/>
        </w:rPr>
        <w:t>I</w:t>
      </w:r>
      <w:r w:rsidRPr="00FD6AFE">
        <w:rPr>
          <w:rFonts w:cs="Arial"/>
        </w:rPr>
        <w:t xml:space="preserve">tems present an unreasonable health and safety risk to those seeking access to or to borrow </w:t>
      </w:r>
      <w:r w:rsidRPr="00FD6AFE" w:rsidR="003A5AD7">
        <w:rPr>
          <w:rFonts w:cs="Arial"/>
        </w:rPr>
        <w:t>Items</w:t>
      </w:r>
      <w:r w:rsidRPr="00FD6AFE">
        <w:rPr>
          <w:rFonts w:cs="Arial"/>
        </w:rPr>
        <w:t xml:space="preserve">, or to the borrowing entity’s </w:t>
      </w:r>
      <w:proofErr w:type="gramStart"/>
      <w:r w:rsidRPr="00FD6AFE" w:rsidR="005234B5">
        <w:rPr>
          <w:rFonts w:cs="Arial"/>
        </w:rPr>
        <w:t>visitors</w:t>
      </w:r>
      <w:r w:rsidRPr="00FD6AFE" w:rsidR="00283D99">
        <w:rPr>
          <w:rFonts w:cs="Arial"/>
        </w:rPr>
        <w:t>;</w:t>
      </w:r>
      <w:proofErr w:type="gramEnd"/>
    </w:p>
    <w:p w:rsidRPr="00FD6AFE" w:rsidR="00A37008" w:rsidP="00CA6797" w:rsidRDefault="00A37008" w14:paraId="39A2373F" w14:textId="31E2B7B4">
      <w:pPr>
        <w:pStyle w:val="ListParagraph"/>
        <w:numPr>
          <w:ilvl w:val="0"/>
          <w:numId w:val="7"/>
        </w:numPr>
        <w:spacing w:before="0" w:after="288" w:afterLines="120"/>
        <w:rPr>
          <w:rFonts w:eastAsia="Batang" w:cs="Arial"/>
        </w:rPr>
      </w:pPr>
      <w:r w:rsidRPr="00FD6AFE">
        <w:rPr>
          <w:rFonts w:cs="Arial"/>
        </w:rPr>
        <w:t>the request is considered unreasonable (</w:t>
      </w:r>
      <w:r w:rsidR="003F0C26">
        <w:rPr>
          <w:rFonts w:cs="Arial"/>
        </w:rPr>
        <w:t xml:space="preserve">e.g. </w:t>
      </w:r>
      <w:r w:rsidRPr="00FD6AFE" w:rsidR="005234B5">
        <w:rPr>
          <w:rFonts w:cs="Arial"/>
        </w:rPr>
        <w:t xml:space="preserve">relating to </w:t>
      </w:r>
      <w:r w:rsidRPr="00FD6AFE">
        <w:rPr>
          <w:rFonts w:cs="Arial"/>
        </w:rPr>
        <w:t>the scale, timing</w:t>
      </w:r>
      <w:r w:rsidRPr="00FD6AFE" w:rsidR="005234B5">
        <w:rPr>
          <w:rFonts w:cs="Arial"/>
        </w:rPr>
        <w:t xml:space="preserve"> and/</w:t>
      </w:r>
      <w:r w:rsidRPr="00FD6AFE">
        <w:rPr>
          <w:rFonts w:cs="Arial"/>
        </w:rPr>
        <w:t>or resourcing requirements of the request</w:t>
      </w:r>
      <w:proofErr w:type="gramStart"/>
      <w:r w:rsidRPr="00FD6AFE">
        <w:rPr>
          <w:rFonts w:cs="Arial"/>
        </w:rPr>
        <w:t>)</w:t>
      </w:r>
      <w:r w:rsidRPr="00FD6AFE" w:rsidR="00283D99">
        <w:rPr>
          <w:rFonts w:cs="Arial"/>
        </w:rPr>
        <w:t>;</w:t>
      </w:r>
      <w:proofErr w:type="gramEnd"/>
    </w:p>
    <w:p w:rsidRPr="00FD6AFE" w:rsidR="00A37008" w:rsidP="00CA6797" w:rsidRDefault="00A37008" w14:paraId="1F2E4BF2" w14:textId="5EAF6411">
      <w:pPr>
        <w:pStyle w:val="ListParagraph"/>
        <w:numPr>
          <w:ilvl w:val="0"/>
          <w:numId w:val="7"/>
        </w:numPr>
        <w:spacing w:before="0" w:after="288" w:afterLines="120"/>
        <w:rPr>
          <w:rFonts w:eastAsia="Batang" w:cs="Arial"/>
        </w:rPr>
      </w:pPr>
      <w:r w:rsidRPr="00FD6AFE">
        <w:rPr>
          <w:rFonts w:cs="Arial"/>
        </w:rPr>
        <w:t xml:space="preserve">the applicant cannot demonstrate sufficient capacity and/or expertise to undertake the proposed research or other use of the </w:t>
      </w:r>
      <w:proofErr w:type="gramStart"/>
      <w:r w:rsidRPr="00FD6AFE" w:rsidR="00B32931">
        <w:rPr>
          <w:rFonts w:cs="Arial"/>
        </w:rPr>
        <w:t>I</w:t>
      </w:r>
      <w:r w:rsidRPr="00FD6AFE">
        <w:rPr>
          <w:rFonts w:cs="Arial"/>
        </w:rPr>
        <w:t>tems</w:t>
      </w:r>
      <w:r w:rsidRPr="00FD6AFE" w:rsidR="00283D99">
        <w:rPr>
          <w:rFonts w:cs="Arial"/>
        </w:rPr>
        <w:t>;</w:t>
      </w:r>
      <w:proofErr w:type="gramEnd"/>
    </w:p>
    <w:p w:rsidRPr="00FD6AFE" w:rsidR="00A37008" w:rsidP="00CA6797" w:rsidRDefault="00283D99" w14:paraId="4E245782" w14:textId="74C15D44">
      <w:pPr>
        <w:pStyle w:val="ListParagraph"/>
        <w:numPr>
          <w:ilvl w:val="0"/>
          <w:numId w:val="7"/>
        </w:numPr>
        <w:spacing w:before="0" w:after="288" w:afterLines="120"/>
        <w:rPr>
          <w:rFonts w:cs="Arial"/>
        </w:rPr>
      </w:pPr>
      <w:r w:rsidRPr="00FD6AFE">
        <w:rPr>
          <w:rFonts w:cs="Arial"/>
        </w:rPr>
        <w:t xml:space="preserve">Museums Victoria </w:t>
      </w:r>
      <w:r w:rsidRPr="00FD6AFE" w:rsidR="00A37008">
        <w:rPr>
          <w:rFonts w:cs="Arial"/>
        </w:rPr>
        <w:t xml:space="preserve">has insufficient resources to appropriately service the </w:t>
      </w:r>
      <w:proofErr w:type="gramStart"/>
      <w:r w:rsidRPr="00FD6AFE" w:rsidR="00A37008">
        <w:rPr>
          <w:rFonts w:cs="Arial"/>
        </w:rPr>
        <w:t>request</w:t>
      </w:r>
      <w:r w:rsidRPr="00FD6AFE">
        <w:rPr>
          <w:rFonts w:cs="Arial"/>
        </w:rPr>
        <w:t>;</w:t>
      </w:r>
      <w:proofErr w:type="gramEnd"/>
    </w:p>
    <w:p w:rsidRPr="00FD6AFE" w:rsidR="00A37008" w:rsidP="00CA6797" w:rsidRDefault="00A37008" w14:paraId="633DF2D6" w14:textId="3ECE141B">
      <w:pPr>
        <w:pStyle w:val="ListParagraph"/>
        <w:numPr>
          <w:ilvl w:val="0"/>
          <w:numId w:val="7"/>
        </w:numPr>
        <w:spacing w:before="0" w:after="288" w:afterLines="120"/>
        <w:rPr>
          <w:rFonts w:cs="Arial"/>
        </w:rPr>
      </w:pPr>
      <w:r w:rsidRPr="00FD6AFE">
        <w:rPr>
          <w:rFonts w:cs="Arial"/>
        </w:rPr>
        <w:t xml:space="preserve">the </w:t>
      </w:r>
      <w:r w:rsidRPr="00FD6AFE" w:rsidR="003A5AD7">
        <w:rPr>
          <w:rFonts w:cs="Arial"/>
        </w:rPr>
        <w:t>Items</w:t>
      </w:r>
      <w:r w:rsidRPr="00FD6AFE">
        <w:rPr>
          <w:rFonts w:cs="Arial"/>
        </w:rPr>
        <w:t xml:space="preserve"> or associated data are in any way embargoed, confidential or private</w:t>
      </w:r>
      <w:r w:rsidRPr="00FD6AFE" w:rsidR="00283D99">
        <w:rPr>
          <w:rFonts w:cs="Arial"/>
        </w:rPr>
        <w:t>.</w:t>
      </w:r>
    </w:p>
    <w:p w:rsidRPr="00C1231E" w:rsidR="00A37008" w:rsidP="00625829" w:rsidRDefault="00A37008" w14:paraId="5A99E910" w14:textId="042755FF">
      <w:pPr>
        <w:spacing w:before="0" w:after="288" w:afterLines="120"/>
        <w:ind w:left="720"/>
        <w:rPr>
          <w:rFonts w:cs="Arial"/>
        </w:rPr>
      </w:pPr>
      <w:r w:rsidRPr="001B16D3">
        <w:rPr>
          <w:rFonts w:cs="Arial"/>
        </w:rPr>
        <w:t xml:space="preserve">Those requesting access to or seeking to borrow </w:t>
      </w:r>
      <w:r w:rsidRPr="001B16D3" w:rsidR="00277142">
        <w:rPr>
          <w:rFonts w:cs="Arial"/>
        </w:rPr>
        <w:t>I</w:t>
      </w:r>
      <w:r w:rsidRPr="001B16D3">
        <w:rPr>
          <w:rFonts w:cs="Arial"/>
        </w:rPr>
        <w:t>tems may seek reconsideration of decisions through the Director, Research and Collections.</w:t>
      </w:r>
    </w:p>
    <w:p w:rsidRPr="00FD6AFE" w:rsidR="00A37008" w:rsidP="00CA6797" w:rsidRDefault="00227FD8" w14:paraId="4DFACB6F" w14:textId="33CED5D0">
      <w:pPr>
        <w:pStyle w:val="ListParagraph"/>
        <w:numPr>
          <w:ilvl w:val="1"/>
          <w:numId w:val="23"/>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9A75E7">
        <w:rPr>
          <w:rFonts w:cs="Arial"/>
          <w:szCs w:val="22"/>
          <w:lang w:val="en-GB"/>
        </w:rPr>
        <w:t>r</w:t>
      </w:r>
      <w:r w:rsidRPr="00FD6AFE" w:rsidR="00A37008">
        <w:rPr>
          <w:rFonts w:cs="Arial"/>
          <w:szCs w:val="22"/>
          <w:lang w:val="en-GB"/>
        </w:rPr>
        <w:t xml:space="preserve">eserves the right to temporarily suspend </w:t>
      </w:r>
      <w:r w:rsidRPr="00FD6AFE" w:rsidR="005637C0">
        <w:rPr>
          <w:rFonts w:cs="Arial"/>
          <w:szCs w:val="22"/>
          <w:lang w:val="en-GB"/>
        </w:rPr>
        <w:t xml:space="preserve">external </w:t>
      </w:r>
      <w:r w:rsidRPr="00FD6AFE" w:rsidR="00A37008">
        <w:rPr>
          <w:rFonts w:cs="Arial"/>
          <w:szCs w:val="22"/>
          <w:lang w:val="en-GB"/>
        </w:rPr>
        <w:t xml:space="preserve">access and outwards loans programs due to internal </w:t>
      </w:r>
      <w:r w:rsidRPr="00FD6AFE" w:rsidR="006C1D50">
        <w:rPr>
          <w:rFonts w:cs="Arial"/>
          <w:szCs w:val="22"/>
          <w:lang w:val="en-GB"/>
        </w:rPr>
        <w:t xml:space="preserve">or external </w:t>
      </w:r>
      <w:r w:rsidRPr="00FD6AFE" w:rsidR="00A37008">
        <w:rPr>
          <w:rFonts w:cs="Arial"/>
          <w:szCs w:val="22"/>
          <w:lang w:val="en-GB"/>
        </w:rPr>
        <w:t xml:space="preserve">circumstances that severely restrict </w:t>
      </w:r>
      <w:r w:rsidRPr="00FD6AFE" w:rsidR="0091644B">
        <w:rPr>
          <w:rFonts w:cs="Arial"/>
          <w:szCs w:val="22"/>
          <w:lang w:val="en-GB"/>
        </w:rPr>
        <w:t>its</w:t>
      </w:r>
      <w:r w:rsidRPr="00FD6AFE" w:rsidR="00A37008">
        <w:rPr>
          <w:rFonts w:cs="Arial"/>
          <w:szCs w:val="22"/>
          <w:lang w:val="en-GB"/>
        </w:rPr>
        <w:t xml:space="preserve"> capability and/or capacity to serve those programs</w:t>
      </w:r>
      <w:r w:rsidRPr="00FD6AFE" w:rsidR="0042559D">
        <w:rPr>
          <w:rFonts w:cs="Arial"/>
          <w:szCs w:val="22"/>
          <w:lang w:val="en-GB"/>
        </w:rPr>
        <w:t>.</w:t>
      </w:r>
    </w:p>
    <w:p w:rsidRPr="00FD6AFE" w:rsidR="0042559D" w:rsidP="00CA6797" w:rsidRDefault="00227FD8" w14:paraId="44242B30" w14:textId="20ED589E">
      <w:pPr>
        <w:pStyle w:val="ListParagraph"/>
        <w:numPr>
          <w:ilvl w:val="1"/>
          <w:numId w:val="24"/>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42559D">
        <w:rPr>
          <w:rFonts w:cs="Arial"/>
          <w:szCs w:val="22"/>
          <w:lang w:val="en-GB"/>
        </w:rPr>
        <w:t>give</w:t>
      </w:r>
      <w:r w:rsidRPr="00FD6AFE" w:rsidR="009015B6">
        <w:rPr>
          <w:rFonts w:cs="Arial"/>
          <w:szCs w:val="22"/>
          <w:lang w:val="en-GB"/>
        </w:rPr>
        <w:t>s</w:t>
      </w:r>
      <w:r w:rsidRPr="00FD6AFE" w:rsidR="0042559D">
        <w:rPr>
          <w:rFonts w:cs="Arial"/>
          <w:szCs w:val="22"/>
          <w:lang w:val="en-GB"/>
        </w:rPr>
        <w:t xml:space="preserve"> priority to </w:t>
      </w:r>
      <w:r w:rsidRPr="00FD6AFE" w:rsidR="005637C0">
        <w:rPr>
          <w:rFonts w:cs="Arial"/>
          <w:szCs w:val="22"/>
          <w:lang w:val="en-GB"/>
        </w:rPr>
        <w:t xml:space="preserve">Museums Victoria’s </w:t>
      </w:r>
      <w:r w:rsidRPr="00FD6AFE" w:rsidR="0042559D">
        <w:rPr>
          <w:rFonts w:cs="Arial"/>
          <w:szCs w:val="22"/>
          <w:lang w:val="en-GB"/>
        </w:rPr>
        <w:t>planned uses in exhibition and other public programming</w:t>
      </w:r>
      <w:r w:rsidRPr="00FD6AFE" w:rsidR="001C3004">
        <w:rPr>
          <w:rFonts w:cs="Arial"/>
          <w:szCs w:val="22"/>
          <w:lang w:val="en-GB"/>
        </w:rPr>
        <w:t xml:space="preserve">. It </w:t>
      </w:r>
      <w:r w:rsidRPr="00FD6AFE" w:rsidR="0042559D">
        <w:rPr>
          <w:rFonts w:cs="Arial"/>
          <w:szCs w:val="22"/>
          <w:lang w:val="en-GB"/>
        </w:rPr>
        <w:t xml:space="preserve">protects the interests of its </w:t>
      </w:r>
      <w:r w:rsidRPr="00FD6AFE" w:rsidR="001C3004">
        <w:rPr>
          <w:rFonts w:cs="Arial"/>
          <w:szCs w:val="22"/>
          <w:lang w:val="en-GB"/>
        </w:rPr>
        <w:t>S</w:t>
      </w:r>
      <w:r w:rsidRPr="00FD6AFE" w:rsidR="0042559D">
        <w:rPr>
          <w:rFonts w:cs="Arial"/>
          <w:szCs w:val="22"/>
          <w:lang w:val="en-GB"/>
        </w:rPr>
        <w:t xml:space="preserve">taff, students, and associates for priority access to the </w:t>
      </w:r>
      <w:r w:rsidRPr="00FD6AFE" w:rsidR="005637C0">
        <w:rPr>
          <w:rFonts w:cs="Arial"/>
          <w:szCs w:val="22"/>
          <w:lang w:val="en-GB"/>
        </w:rPr>
        <w:t>C</w:t>
      </w:r>
      <w:r w:rsidRPr="00FD6AFE" w:rsidR="0042559D">
        <w:rPr>
          <w:rFonts w:cs="Arial"/>
          <w:szCs w:val="22"/>
          <w:lang w:val="en-GB"/>
        </w:rPr>
        <w:t xml:space="preserve">ollections and associated data, providing </w:t>
      </w:r>
      <w:r w:rsidRPr="00FD6AFE" w:rsidR="009954BB">
        <w:rPr>
          <w:rFonts w:cs="Arial"/>
          <w:szCs w:val="22"/>
          <w:lang w:val="en-GB"/>
        </w:rPr>
        <w:t xml:space="preserve">users </w:t>
      </w:r>
      <w:r w:rsidRPr="00FD6AFE" w:rsidR="0042559D">
        <w:rPr>
          <w:rFonts w:cs="Arial"/>
          <w:szCs w:val="22"/>
          <w:lang w:val="en-GB"/>
        </w:rPr>
        <w:t xml:space="preserve">can demonstrate they are part of an active research project/program and </w:t>
      </w:r>
      <w:r w:rsidRPr="00FD6AFE" w:rsidR="001C3004">
        <w:rPr>
          <w:rFonts w:cs="Arial"/>
          <w:szCs w:val="22"/>
          <w:lang w:val="en-GB"/>
        </w:rPr>
        <w:t xml:space="preserve">can specify </w:t>
      </w:r>
      <w:r w:rsidRPr="00FD6AFE" w:rsidR="0042559D">
        <w:rPr>
          <w:rFonts w:cs="Arial"/>
          <w:szCs w:val="22"/>
          <w:lang w:val="en-GB"/>
        </w:rPr>
        <w:t>publi</w:t>
      </w:r>
      <w:r w:rsidRPr="00FD6AFE" w:rsidR="001C3004">
        <w:rPr>
          <w:rFonts w:cs="Arial"/>
          <w:szCs w:val="22"/>
          <w:lang w:val="en-GB"/>
        </w:rPr>
        <w:t>c research outputs</w:t>
      </w:r>
      <w:r w:rsidRPr="00FD6AFE" w:rsidR="0042559D">
        <w:rPr>
          <w:rFonts w:cs="Arial"/>
          <w:szCs w:val="22"/>
          <w:lang w:val="en-GB"/>
        </w:rPr>
        <w:t>.</w:t>
      </w:r>
    </w:p>
    <w:p w:rsidRPr="00FD6AFE" w:rsidR="006A0A54" w:rsidP="00CA6797" w:rsidRDefault="00283D99" w14:paraId="597DE4CA" w14:textId="30C492A8">
      <w:pPr>
        <w:pStyle w:val="ListParagraph"/>
        <w:numPr>
          <w:ilvl w:val="1"/>
          <w:numId w:val="25"/>
        </w:numPr>
        <w:spacing w:before="0" w:after="120"/>
        <w:ind w:left="720" w:hanging="720"/>
        <w:contextualSpacing w:val="0"/>
        <w:rPr>
          <w:rFonts w:cs="Arial"/>
          <w:szCs w:val="22"/>
          <w:lang w:val="en-GB"/>
        </w:rPr>
      </w:pPr>
      <w:r w:rsidRPr="00FD6AFE">
        <w:rPr>
          <w:rFonts w:cs="Arial"/>
          <w:szCs w:val="22"/>
          <w:lang w:val="en-GB"/>
        </w:rPr>
        <w:t xml:space="preserve">In </w:t>
      </w:r>
      <w:r w:rsidRPr="00FD6AFE" w:rsidR="006A0A54">
        <w:rPr>
          <w:rFonts w:cs="Arial"/>
          <w:szCs w:val="22"/>
          <w:lang w:val="en-GB"/>
        </w:rPr>
        <w:t xml:space="preserve">the case of competing </w:t>
      </w:r>
      <w:r w:rsidRPr="00FD6AFE" w:rsidR="0077791C">
        <w:rPr>
          <w:rFonts w:cs="Arial"/>
          <w:szCs w:val="22"/>
          <w:lang w:val="en-GB"/>
        </w:rPr>
        <w:t xml:space="preserve">external </w:t>
      </w:r>
      <w:r w:rsidRPr="00FD6AFE" w:rsidR="006A0A54">
        <w:rPr>
          <w:rFonts w:cs="Arial"/>
          <w:szCs w:val="22"/>
          <w:lang w:val="en-GB"/>
        </w:rPr>
        <w:t xml:space="preserve">requests for access to </w:t>
      </w:r>
      <w:r w:rsidRPr="00FD6AFE" w:rsidR="005260B6">
        <w:rPr>
          <w:rFonts w:cs="Arial"/>
          <w:szCs w:val="22"/>
          <w:lang w:val="en-GB"/>
        </w:rPr>
        <w:t xml:space="preserve">or </w:t>
      </w:r>
      <w:r w:rsidRPr="00FD6AFE" w:rsidR="00A37008">
        <w:rPr>
          <w:rFonts w:cs="Arial"/>
          <w:szCs w:val="22"/>
          <w:lang w:val="en-GB"/>
        </w:rPr>
        <w:t xml:space="preserve">to </w:t>
      </w:r>
      <w:r w:rsidRPr="00FD6AFE" w:rsidR="005260B6">
        <w:rPr>
          <w:rFonts w:cs="Arial"/>
          <w:szCs w:val="22"/>
          <w:lang w:val="en-GB"/>
        </w:rPr>
        <w:t xml:space="preserve">borrow </w:t>
      </w:r>
      <w:r w:rsidRPr="00FD6AFE" w:rsidR="006A0A54">
        <w:rPr>
          <w:rFonts w:cs="Arial"/>
          <w:szCs w:val="22"/>
          <w:lang w:val="en-GB"/>
        </w:rPr>
        <w:t xml:space="preserve">the same </w:t>
      </w:r>
      <w:r w:rsidRPr="00FD6AFE" w:rsidR="0077791C">
        <w:rPr>
          <w:rFonts w:cs="Arial"/>
          <w:szCs w:val="22"/>
          <w:lang w:val="en-GB"/>
        </w:rPr>
        <w:t>I</w:t>
      </w:r>
      <w:r w:rsidRPr="00FD6AFE" w:rsidR="006A0A54">
        <w:rPr>
          <w:rFonts w:cs="Arial"/>
          <w:szCs w:val="22"/>
          <w:lang w:val="en-GB"/>
        </w:rPr>
        <w:t xml:space="preserve">tems, </w:t>
      </w:r>
      <w:r w:rsidRPr="00C1231E">
        <w:rPr>
          <w:rFonts w:cs="Arial"/>
          <w:szCs w:val="22"/>
          <w:lang w:val="en-GB"/>
        </w:rPr>
        <w:t xml:space="preserve">Museums Victoria </w:t>
      </w:r>
      <w:r w:rsidRPr="00FD6AFE" w:rsidR="00B824DE">
        <w:rPr>
          <w:rFonts w:cs="Arial"/>
          <w:szCs w:val="22"/>
          <w:lang w:val="en-GB"/>
        </w:rPr>
        <w:t>resolve</w:t>
      </w:r>
      <w:r w:rsidRPr="00FD6AFE" w:rsidR="00860710">
        <w:rPr>
          <w:rFonts w:cs="Arial"/>
          <w:szCs w:val="22"/>
          <w:lang w:val="en-GB"/>
        </w:rPr>
        <w:t>s</w:t>
      </w:r>
      <w:r w:rsidRPr="00FD6AFE" w:rsidR="00B824DE">
        <w:rPr>
          <w:rFonts w:cs="Arial"/>
          <w:szCs w:val="22"/>
          <w:lang w:val="en-GB"/>
        </w:rPr>
        <w:t xml:space="preserve"> </w:t>
      </w:r>
      <w:r w:rsidRPr="00FD6AFE" w:rsidR="006A0A54">
        <w:rPr>
          <w:rFonts w:cs="Arial"/>
          <w:szCs w:val="22"/>
          <w:lang w:val="en-GB"/>
        </w:rPr>
        <w:t xml:space="preserve">precedence of </w:t>
      </w:r>
      <w:r w:rsidRPr="00FD6AFE" w:rsidR="00BB7230">
        <w:rPr>
          <w:rFonts w:cs="Arial"/>
          <w:szCs w:val="22"/>
          <w:lang w:val="en-GB"/>
        </w:rPr>
        <w:t>request</w:t>
      </w:r>
      <w:r w:rsidRPr="00FD6AFE" w:rsidR="00A25AFE">
        <w:rPr>
          <w:rFonts w:cs="Arial"/>
          <w:szCs w:val="22"/>
          <w:lang w:val="en-GB"/>
        </w:rPr>
        <w:t xml:space="preserve"> on a case-by-case basis.</w:t>
      </w:r>
    </w:p>
    <w:p w:rsidRPr="00EC4A1F" w:rsidR="00F34855" w:rsidP="00CA6797" w:rsidRDefault="00227FD8" w14:paraId="194DA49B" w14:textId="29987467">
      <w:pPr>
        <w:pStyle w:val="ListParagraph"/>
        <w:numPr>
          <w:ilvl w:val="1"/>
          <w:numId w:val="25"/>
        </w:numPr>
        <w:spacing w:before="0" w:after="120"/>
        <w:ind w:left="720" w:hanging="720"/>
        <w:contextualSpacing w:val="0"/>
        <w:rPr>
          <w:rFonts w:cs="Arial"/>
          <w:szCs w:val="22"/>
          <w:lang w:val="en-GB"/>
        </w:rPr>
      </w:pPr>
      <w:r w:rsidRPr="00EC4A1F">
        <w:rPr>
          <w:rFonts w:cs="Arial"/>
          <w:szCs w:val="22"/>
          <w:lang w:val="en-GB"/>
        </w:rPr>
        <w:t xml:space="preserve">Museums Victoria </w:t>
      </w:r>
      <w:r w:rsidRPr="00EC4A1F" w:rsidR="00F34855">
        <w:rPr>
          <w:rFonts w:cs="Arial"/>
          <w:szCs w:val="22"/>
          <w:lang w:val="en-GB"/>
        </w:rPr>
        <w:t xml:space="preserve">will not allow access </w:t>
      </w:r>
      <w:r w:rsidRPr="00EC4A1F" w:rsidR="00641D2A">
        <w:rPr>
          <w:rFonts w:cs="Arial"/>
          <w:szCs w:val="22"/>
          <w:lang w:val="en-GB"/>
        </w:rPr>
        <w:t xml:space="preserve">to the Collections </w:t>
      </w:r>
      <w:r w:rsidRPr="00EC4A1F" w:rsidR="00F34855">
        <w:rPr>
          <w:rFonts w:cs="Arial"/>
          <w:szCs w:val="22"/>
          <w:lang w:val="en-GB"/>
        </w:rPr>
        <w:t>for personal use by Staff, Museum</w:t>
      </w:r>
      <w:r w:rsidR="006962F9">
        <w:rPr>
          <w:rFonts w:cs="Arial"/>
          <w:szCs w:val="22"/>
          <w:lang w:val="en-GB"/>
        </w:rPr>
        <w:t>s</w:t>
      </w:r>
      <w:r w:rsidRPr="00EC4A1F" w:rsidR="00F34855">
        <w:rPr>
          <w:rFonts w:cs="Arial"/>
          <w:szCs w:val="22"/>
          <w:lang w:val="en-GB"/>
        </w:rPr>
        <w:t xml:space="preserve"> Board members or volunteers</w:t>
      </w:r>
      <w:r w:rsidR="003F0C26">
        <w:rPr>
          <w:rFonts w:cs="Arial"/>
          <w:szCs w:val="22"/>
          <w:lang w:val="en-GB"/>
        </w:rPr>
        <w:t>.</w:t>
      </w:r>
    </w:p>
    <w:p w:rsidRPr="00FD6AFE" w:rsidR="00DE2F1E" w:rsidP="00CA6797" w:rsidRDefault="00227FD8" w14:paraId="5271ED28" w14:textId="1C10E2DE">
      <w:pPr>
        <w:pStyle w:val="ListParagraph"/>
        <w:numPr>
          <w:ilvl w:val="1"/>
          <w:numId w:val="26"/>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E55DE9">
        <w:rPr>
          <w:rFonts w:cs="Arial"/>
          <w:szCs w:val="22"/>
          <w:lang w:val="en-GB"/>
        </w:rPr>
        <w:t>may</w:t>
      </w:r>
      <w:r w:rsidRPr="00FD6AFE" w:rsidR="00DE2F1E">
        <w:rPr>
          <w:rFonts w:cs="Arial"/>
          <w:szCs w:val="22"/>
          <w:lang w:val="en-GB"/>
        </w:rPr>
        <w:t xml:space="preserve"> place </w:t>
      </w:r>
      <w:r w:rsidRPr="00FD6AFE" w:rsidR="00CF6E5C">
        <w:rPr>
          <w:rFonts w:cs="Arial"/>
          <w:szCs w:val="22"/>
          <w:lang w:val="en-GB"/>
        </w:rPr>
        <w:t xml:space="preserve">special </w:t>
      </w:r>
      <w:r w:rsidRPr="00FD6AFE" w:rsidR="00DE2F1E">
        <w:rPr>
          <w:rFonts w:cs="Arial"/>
          <w:szCs w:val="22"/>
          <w:lang w:val="en-GB"/>
        </w:rPr>
        <w:t xml:space="preserve">conditions </w:t>
      </w:r>
      <w:r w:rsidRPr="00FD6AFE" w:rsidR="00E55DE9">
        <w:rPr>
          <w:rFonts w:cs="Arial"/>
          <w:szCs w:val="22"/>
          <w:lang w:val="en-GB"/>
        </w:rPr>
        <w:t xml:space="preserve">on and charge </w:t>
      </w:r>
      <w:r w:rsidRPr="00FD6AFE" w:rsidR="00DE2F1E">
        <w:rPr>
          <w:rFonts w:cs="Arial"/>
          <w:szCs w:val="22"/>
          <w:lang w:val="en-GB"/>
        </w:rPr>
        <w:t xml:space="preserve">fees </w:t>
      </w:r>
      <w:r w:rsidRPr="00FD6AFE" w:rsidR="00E55DE9">
        <w:rPr>
          <w:rFonts w:cs="Arial"/>
          <w:szCs w:val="22"/>
          <w:lang w:val="en-GB"/>
        </w:rPr>
        <w:t xml:space="preserve">to </w:t>
      </w:r>
      <w:r w:rsidRPr="00FD6AFE" w:rsidR="00DE2F1E">
        <w:rPr>
          <w:rFonts w:cs="Arial"/>
          <w:szCs w:val="22"/>
          <w:lang w:val="en-GB"/>
        </w:rPr>
        <w:t xml:space="preserve">access and use </w:t>
      </w:r>
      <w:r w:rsidRPr="00FD6AFE" w:rsidR="006C480D">
        <w:rPr>
          <w:rFonts w:cs="Arial"/>
          <w:szCs w:val="22"/>
          <w:lang w:val="en-GB"/>
        </w:rPr>
        <w:t>the Collections</w:t>
      </w:r>
      <w:r w:rsidRPr="00FD6AFE" w:rsidR="00CF6E5C">
        <w:rPr>
          <w:rFonts w:cs="Arial"/>
          <w:szCs w:val="22"/>
          <w:lang w:val="en-GB"/>
        </w:rPr>
        <w:t xml:space="preserve"> and associated information.</w:t>
      </w:r>
    </w:p>
    <w:p w:rsidR="00DE2F1E" w:rsidP="00CA6797" w:rsidRDefault="00227FD8" w14:paraId="77A3E72D" w14:textId="4B2D124B">
      <w:pPr>
        <w:pStyle w:val="ListParagraph"/>
        <w:numPr>
          <w:ilvl w:val="1"/>
          <w:numId w:val="26"/>
        </w:numPr>
        <w:spacing w:before="0" w:after="120"/>
        <w:ind w:left="720" w:hanging="720"/>
        <w:contextualSpacing w:val="0"/>
        <w:rPr>
          <w:rFonts w:cs="Arial"/>
        </w:rPr>
      </w:pPr>
      <w:r w:rsidRPr="00C1231E">
        <w:rPr>
          <w:rFonts w:cs="Arial"/>
          <w:szCs w:val="22"/>
          <w:lang w:val="en-GB"/>
        </w:rPr>
        <w:t xml:space="preserve">Museums Victoria </w:t>
      </w:r>
      <w:r w:rsidRPr="00C1231E" w:rsidR="00904E50">
        <w:rPr>
          <w:rFonts w:cs="Arial"/>
        </w:rPr>
        <w:t>by agreement</w:t>
      </w:r>
      <w:r w:rsidRPr="00C1231E" w:rsidR="00FB053E">
        <w:rPr>
          <w:rFonts w:cs="Arial"/>
        </w:rPr>
        <w:t xml:space="preserve"> with users</w:t>
      </w:r>
      <w:r w:rsidRPr="00C1231E" w:rsidR="00904E50">
        <w:rPr>
          <w:rFonts w:cs="Arial"/>
        </w:rPr>
        <w:t xml:space="preserve">, </w:t>
      </w:r>
      <w:r w:rsidRPr="00C1231E" w:rsidR="006A0A54">
        <w:rPr>
          <w:rFonts w:cs="Arial"/>
        </w:rPr>
        <w:t xml:space="preserve">may </w:t>
      </w:r>
      <w:r w:rsidRPr="00C1231E" w:rsidR="00DE2F1E">
        <w:rPr>
          <w:rFonts w:cs="Arial"/>
        </w:rPr>
        <w:t xml:space="preserve">undertake research on </w:t>
      </w:r>
      <w:r w:rsidRPr="00C1231E" w:rsidR="006C480D">
        <w:rPr>
          <w:rFonts w:cs="Arial"/>
        </w:rPr>
        <w:t>the Collections</w:t>
      </w:r>
      <w:r w:rsidRPr="00C1231E" w:rsidR="00DE2F1E">
        <w:rPr>
          <w:rFonts w:cs="Arial"/>
        </w:rPr>
        <w:t xml:space="preserve"> on behalf of users on a fee-for-service basis, where the user is unable to undertake their own research, and where </w:t>
      </w:r>
      <w:r w:rsidRPr="00C1231E" w:rsidR="004C77C0">
        <w:rPr>
          <w:rFonts w:cs="Arial"/>
        </w:rPr>
        <w:t>Museums Victoria</w:t>
      </w:r>
      <w:r w:rsidRPr="00C1231E" w:rsidR="00245C92">
        <w:rPr>
          <w:rFonts w:cs="Arial"/>
        </w:rPr>
        <w:t xml:space="preserve"> has the capacity to do so</w:t>
      </w:r>
      <w:r w:rsidRPr="00C1231E" w:rsidR="00DE2F1E">
        <w:rPr>
          <w:rFonts w:cs="Arial"/>
        </w:rPr>
        <w:t>.</w:t>
      </w:r>
    </w:p>
    <w:p w:rsidRPr="00C1231E" w:rsidR="00DE2F1E" w:rsidP="00270A4D" w:rsidRDefault="00DE2F1E" w14:paraId="58D7F378" w14:textId="516CB74B">
      <w:pPr>
        <w:pStyle w:val="Heading2"/>
        <w:spacing w:before="0" w:after="120"/>
        <w:rPr>
          <w:rFonts w:cs="Arial"/>
        </w:rPr>
      </w:pPr>
      <w:r w:rsidRPr="00C1231E">
        <w:rPr>
          <w:rFonts w:cs="Arial"/>
        </w:rPr>
        <w:t>L</w:t>
      </w:r>
      <w:r w:rsidRPr="00C1231E" w:rsidR="00544B81">
        <w:rPr>
          <w:rFonts w:cs="Arial"/>
        </w:rPr>
        <w:t>ending and Borrowing</w:t>
      </w:r>
    </w:p>
    <w:p w:rsidRPr="00FD6AFE" w:rsidR="00F24888" w:rsidP="00CA6797" w:rsidRDefault="00227FD8" w14:paraId="561138E2" w14:textId="6B1D8DE4">
      <w:pPr>
        <w:pStyle w:val="ListParagraph"/>
        <w:numPr>
          <w:ilvl w:val="1"/>
          <w:numId w:val="27"/>
        </w:numPr>
        <w:spacing w:before="0" w:after="120"/>
        <w:ind w:left="720" w:hanging="720"/>
        <w:contextualSpacing w:val="0"/>
        <w:rPr>
          <w:rFonts w:cs="Arial"/>
          <w:szCs w:val="22"/>
          <w:lang w:val="en-GB"/>
        </w:rPr>
      </w:pPr>
      <w:r w:rsidRPr="00C1231E">
        <w:rPr>
          <w:rFonts w:cs="Arial"/>
          <w:szCs w:val="22"/>
          <w:lang w:val="en-GB"/>
        </w:rPr>
        <w:t xml:space="preserve">Museums Victoria </w:t>
      </w:r>
      <w:r w:rsidRPr="00FD6AFE" w:rsidR="00F24888">
        <w:rPr>
          <w:rFonts w:cs="Arial"/>
          <w:szCs w:val="22"/>
          <w:lang w:val="en-GB"/>
        </w:rPr>
        <w:t xml:space="preserve">lends </w:t>
      </w:r>
      <w:r w:rsidRPr="00FD6AFE" w:rsidR="003A5AD7">
        <w:rPr>
          <w:rFonts w:cs="Arial"/>
          <w:szCs w:val="22"/>
          <w:lang w:val="en-GB"/>
        </w:rPr>
        <w:t>Items</w:t>
      </w:r>
      <w:r w:rsidRPr="00FD6AFE" w:rsidR="00F24888">
        <w:rPr>
          <w:rFonts w:cs="Arial"/>
          <w:szCs w:val="22"/>
          <w:lang w:val="en-GB"/>
        </w:rPr>
        <w:t xml:space="preserve"> to </w:t>
      </w:r>
      <w:proofErr w:type="gramStart"/>
      <w:r w:rsidRPr="00FD6AFE" w:rsidR="00F24888">
        <w:rPr>
          <w:rFonts w:cs="Arial"/>
          <w:szCs w:val="22"/>
          <w:lang w:val="en-GB"/>
        </w:rPr>
        <w:t>legally-constituted</w:t>
      </w:r>
      <w:proofErr w:type="gramEnd"/>
      <w:r w:rsidRPr="00FD6AFE" w:rsidR="00F24888">
        <w:rPr>
          <w:rFonts w:cs="Arial"/>
          <w:szCs w:val="22"/>
          <w:lang w:val="en-GB"/>
        </w:rPr>
        <w:t xml:space="preserve"> entities only</w:t>
      </w:r>
      <w:r w:rsidRPr="00FD6AFE" w:rsidR="001C582D">
        <w:rPr>
          <w:rFonts w:cs="Arial"/>
          <w:szCs w:val="22"/>
          <w:lang w:val="en-GB"/>
        </w:rPr>
        <w:t xml:space="preserve"> and</w:t>
      </w:r>
      <w:r w:rsidRPr="00FD6AFE" w:rsidR="00315E90">
        <w:rPr>
          <w:rFonts w:cs="Arial"/>
          <w:szCs w:val="22"/>
          <w:lang w:val="en-GB"/>
        </w:rPr>
        <w:t>,</w:t>
      </w:r>
      <w:r w:rsidRPr="00FD6AFE" w:rsidR="001C582D">
        <w:rPr>
          <w:rFonts w:cs="Arial"/>
          <w:szCs w:val="22"/>
          <w:lang w:val="en-GB"/>
        </w:rPr>
        <w:t xml:space="preserve"> as </w:t>
      </w:r>
      <w:r w:rsidRPr="00FD6AFE" w:rsidR="00315E90">
        <w:rPr>
          <w:rFonts w:cs="Arial"/>
          <w:szCs w:val="22"/>
          <w:lang w:val="en-GB"/>
        </w:rPr>
        <w:t xml:space="preserve">both </w:t>
      </w:r>
      <w:r w:rsidRPr="00FD6AFE" w:rsidR="001C582D">
        <w:rPr>
          <w:rFonts w:cs="Arial"/>
          <w:szCs w:val="22"/>
          <w:lang w:val="en-GB"/>
        </w:rPr>
        <w:t>a lender and borrower, enters into a legal agreement for each loan transaction. Museums Victoria</w:t>
      </w:r>
      <w:r w:rsidRPr="00FD6AFE" w:rsidR="00F24888">
        <w:rPr>
          <w:rFonts w:cs="Arial"/>
          <w:szCs w:val="22"/>
          <w:lang w:val="en-GB"/>
        </w:rPr>
        <w:t xml:space="preserve"> will not lend </w:t>
      </w:r>
      <w:r w:rsidRPr="00FD6AFE" w:rsidR="003A5AD7">
        <w:rPr>
          <w:rFonts w:cs="Arial"/>
          <w:szCs w:val="22"/>
          <w:lang w:val="en-GB"/>
        </w:rPr>
        <w:t>Items</w:t>
      </w:r>
      <w:r w:rsidRPr="00FD6AFE" w:rsidR="00F24888">
        <w:rPr>
          <w:rFonts w:cs="Arial"/>
          <w:szCs w:val="22"/>
          <w:lang w:val="en-GB"/>
        </w:rPr>
        <w:t xml:space="preserve"> to individuals.</w:t>
      </w:r>
    </w:p>
    <w:p w:rsidR="006962F9" w:rsidP="00CA6797" w:rsidRDefault="007464A5" w14:paraId="338CA39A" w14:textId="28C73B02">
      <w:pPr>
        <w:pStyle w:val="ListParagraph"/>
        <w:numPr>
          <w:ilvl w:val="1"/>
          <w:numId w:val="28"/>
        </w:numPr>
        <w:spacing w:before="0" w:after="120"/>
        <w:ind w:left="720" w:hanging="720"/>
        <w:rPr>
          <w:rFonts w:cs="Arial"/>
          <w:lang w:val="en-GB"/>
        </w:rPr>
      </w:pPr>
      <w:r w:rsidRPr="7C67D45D">
        <w:rPr>
          <w:rFonts w:cs="Arial"/>
          <w:lang w:val="en-GB"/>
        </w:rPr>
        <w:t xml:space="preserve">As </w:t>
      </w:r>
      <w:r w:rsidRPr="7C67D45D" w:rsidR="001D3B7D">
        <w:rPr>
          <w:rFonts w:cs="Arial"/>
          <w:lang w:val="en-GB"/>
        </w:rPr>
        <w:t xml:space="preserve">both a borrower and a lender, </w:t>
      </w:r>
      <w:r w:rsidRPr="7C67D45D">
        <w:rPr>
          <w:rFonts w:cs="Arial"/>
          <w:lang w:val="en-GB"/>
        </w:rPr>
        <w:t xml:space="preserve">Museums Victoria </w:t>
      </w:r>
      <w:r w:rsidRPr="7C67D45D" w:rsidR="00C97AAB">
        <w:rPr>
          <w:rFonts w:cs="Arial"/>
          <w:lang w:val="en-GB"/>
        </w:rPr>
        <w:t xml:space="preserve">undertakes </w:t>
      </w:r>
      <w:r w:rsidRPr="7C67D45D" w:rsidR="00717521">
        <w:rPr>
          <w:rFonts w:cs="Arial"/>
          <w:lang w:val="en-GB"/>
        </w:rPr>
        <w:t>D</w:t>
      </w:r>
      <w:r w:rsidRPr="7C67D45D" w:rsidR="00C97AAB">
        <w:rPr>
          <w:rFonts w:cs="Arial"/>
          <w:lang w:val="en-GB"/>
        </w:rPr>
        <w:t xml:space="preserve">ue </w:t>
      </w:r>
      <w:r w:rsidRPr="7C67D45D" w:rsidR="00717521">
        <w:rPr>
          <w:rFonts w:cs="Arial"/>
          <w:lang w:val="en-GB"/>
        </w:rPr>
        <w:t>D</w:t>
      </w:r>
      <w:r w:rsidRPr="7C67D45D" w:rsidR="00C97AAB">
        <w:rPr>
          <w:rFonts w:cs="Arial"/>
          <w:lang w:val="en-GB"/>
        </w:rPr>
        <w:t xml:space="preserve">iligence research to verify </w:t>
      </w:r>
      <w:r w:rsidRPr="7C67D45D" w:rsidR="00AA6AE7">
        <w:rPr>
          <w:rFonts w:cs="Arial"/>
          <w:lang w:val="en-GB"/>
        </w:rPr>
        <w:t xml:space="preserve">and assess risk </w:t>
      </w:r>
      <w:r w:rsidRPr="7C67D45D" w:rsidR="004927A7">
        <w:rPr>
          <w:rFonts w:cs="Arial"/>
          <w:lang w:val="en-GB"/>
        </w:rPr>
        <w:t xml:space="preserve">associated with </w:t>
      </w:r>
      <w:r w:rsidRPr="7C67D45D" w:rsidR="00C97AAB">
        <w:rPr>
          <w:rFonts w:cs="Arial"/>
          <w:lang w:val="en-GB"/>
        </w:rPr>
        <w:t xml:space="preserve">the </w:t>
      </w:r>
      <w:r w:rsidRPr="7C67D45D" w:rsidR="00F110F5">
        <w:rPr>
          <w:rFonts w:cs="Arial"/>
          <w:lang w:val="en-GB"/>
        </w:rPr>
        <w:t xml:space="preserve">legal and </w:t>
      </w:r>
      <w:r w:rsidRPr="7C67D45D" w:rsidR="00C97AAB">
        <w:rPr>
          <w:rFonts w:cs="Arial"/>
          <w:lang w:val="en-GB"/>
        </w:rPr>
        <w:t xml:space="preserve">ethical </w:t>
      </w:r>
      <w:r w:rsidRPr="7C67D45D" w:rsidR="00C53D94">
        <w:rPr>
          <w:rFonts w:cs="Arial"/>
          <w:lang w:val="en-GB"/>
        </w:rPr>
        <w:t>status</w:t>
      </w:r>
      <w:r w:rsidRPr="7C67D45D" w:rsidR="0055624E">
        <w:rPr>
          <w:rFonts w:cs="Arial"/>
          <w:lang w:val="en-GB"/>
        </w:rPr>
        <w:t xml:space="preserve"> </w:t>
      </w:r>
      <w:r w:rsidRPr="7C67D45D" w:rsidR="00C97AAB">
        <w:rPr>
          <w:rFonts w:cs="Arial"/>
          <w:lang w:val="en-GB"/>
        </w:rPr>
        <w:t xml:space="preserve">and authenticity of </w:t>
      </w:r>
      <w:r w:rsidRPr="7C67D45D" w:rsidR="000229FB">
        <w:rPr>
          <w:rFonts w:cs="Arial"/>
          <w:lang w:val="en-GB"/>
        </w:rPr>
        <w:t>I</w:t>
      </w:r>
      <w:r w:rsidRPr="7C67D45D" w:rsidR="00C97AAB">
        <w:rPr>
          <w:rFonts w:cs="Arial"/>
          <w:lang w:val="en-GB"/>
        </w:rPr>
        <w:t>tems considered for loan</w:t>
      </w:r>
      <w:r w:rsidRPr="7C67D45D" w:rsidR="00DA76D1">
        <w:rPr>
          <w:rFonts w:cs="Arial"/>
          <w:lang w:val="en-GB"/>
        </w:rPr>
        <w:t xml:space="preserve"> for exhibition purposes</w:t>
      </w:r>
      <w:r w:rsidRPr="7C67D45D" w:rsidR="000A5185">
        <w:rPr>
          <w:rFonts w:cs="Arial"/>
          <w:lang w:val="en-GB"/>
        </w:rPr>
        <w:t xml:space="preserve">. </w:t>
      </w:r>
      <w:r w:rsidRPr="7C67D45D" w:rsidR="006962F9">
        <w:rPr>
          <w:rFonts w:cs="Arial"/>
          <w:lang w:val="en-GB"/>
        </w:rPr>
        <w:t xml:space="preserve">Alternatively, where Museums Victoria is the lender, it may delegate the responsibility for consultation and collaboration to borrowers of State collection Items. </w:t>
      </w:r>
      <w:r w:rsidRPr="7C67D45D" w:rsidR="000A5185">
        <w:rPr>
          <w:rFonts w:cs="Arial"/>
          <w:lang w:val="en-GB"/>
        </w:rPr>
        <w:t>Th</w:t>
      </w:r>
      <w:r w:rsidRPr="7C67D45D" w:rsidR="006962F9">
        <w:rPr>
          <w:rFonts w:cs="Arial"/>
          <w:lang w:val="en-GB"/>
        </w:rPr>
        <w:t>e designation of a risk rating</w:t>
      </w:r>
      <w:r w:rsidRPr="7C67D45D" w:rsidR="000A5185">
        <w:rPr>
          <w:rFonts w:cs="Arial"/>
          <w:lang w:val="en-GB"/>
        </w:rPr>
        <w:t xml:space="preserve"> is</w:t>
      </w:r>
      <w:r w:rsidRPr="7C67D45D" w:rsidR="007A6784">
        <w:rPr>
          <w:rFonts w:cs="Arial"/>
          <w:lang w:val="en-GB"/>
        </w:rPr>
        <w:t xml:space="preserve"> </w:t>
      </w:r>
      <w:bookmarkStart w:name="_Hlk82535884" w:id="2"/>
      <w:r w:rsidRPr="7C67D45D" w:rsidR="00AA6AE7">
        <w:rPr>
          <w:rFonts w:cs="Arial"/>
          <w:lang w:val="en-GB"/>
        </w:rPr>
        <w:t xml:space="preserve">followed by </w:t>
      </w:r>
      <w:r w:rsidRPr="7C67D45D" w:rsidR="007A6784">
        <w:rPr>
          <w:rFonts w:cs="Arial"/>
          <w:lang w:val="en-GB"/>
        </w:rPr>
        <w:t>a</w:t>
      </w:r>
      <w:r w:rsidRPr="7C67D45D" w:rsidR="00D60357">
        <w:rPr>
          <w:rFonts w:cs="Arial"/>
          <w:lang w:val="en-GB"/>
        </w:rPr>
        <w:t xml:space="preserve">n </w:t>
      </w:r>
      <w:r w:rsidRPr="7C67D45D" w:rsidR="007A6784">
        <w:rPr>
          <w:rFonts w:cs="Arial"/>
          <w:lang w:val="en-GB"/>
        </w:rPr>
        <w:t xml:space="preserve">approval process </w:t>
      </w:r>
      <w:r w:rsidRPr="7C67D45D" w:rsidR="00AA6AE7">
        <w:rPr>
          <w:rFonts w:cs="Arial"/>
          <w:lang w:val="en-GB"/>
        </w:rPr>
        <w:t xml:space="preserve">that </w:t>
      </w:r>
      <w:r w:rsidRPr="7C67D45D" w:rsidR="0077564A">
        <w:rPr>
          <w:rFonts w:cs="Arial"/>
          <w:lang w:val="en-GB"/>
        </w:rPr>
        <w:t xml:space="preserve">accounts for </w:t>
      </w:r>
      <w:r w:rsidRPr="7C67D45D" w:rsidR="006962F9">
        <w:rPr>
          <w:rFonts w:cs="Arial"/>
          <w:lang w:val="en-GB"/>
        </w:rPr>
        <w:t xml:space="preserve">the </w:t>
      </w:r>
      <w:r w:rsidRPr="7C67D45D" w:rsidR="004927A7">
        <w:rPr>
          <w:rFonts w:cs="Arial"/>
          <w:lang w:val="en-GB"/>
        </w:rPr>
        <w:t>risk rating</w:t>
      </w:r>
      <w:r w:rsidRPr="7C67D45D" w:rsidR="006962F9">
        <w:rPr>
          <w:rFonts w:cs="Arial"/>
          <w:lang w:val="en-GB"/>
        </w:rPr>
        <w:t>, requiring Museums Board approval for loans with a high</w:t>
      </w:r>
      <w:r w:rsidRPr="7C67D45D" w:rsidR="648A13B5">
        <w:rPr>
          <w:rFonts w:cs="Arial"/>
          <w:lang w:val="en-GB"/>
        </w:rPr>
        <w:t>-risk</w:t>
      </w:r>
      <w:r w:rsidRPr="7C67D45D" w:rsidR="006962F9">
        <w:rPr>
          <w:rFonts w:cs="Arial"/>
          <w:lang w:val="en-GB"/>
        </w:rPr>
        <w:t xml:space="preserve"> rating.</w:t>
      </w:r>
    </w:p>
    <w:p w:rsidRPr="000B4CF9" w:rsidR="00016CF1" w:rsidP="00016CF1" w:rsidRDefault="00016CF1" w14:paraId="3A819716" w14:textId="77777777">
      <w:pPr>
        <w:pStyle w:val="ListParagraph"/>
        <w:spacing w:before="0" w:after="120"/>
        <w:ind w:left="720"/>
        <w:rPr>
          <w:rFonts w:cs="Arial"/>
          <w:lang w:val="en-GB"/>
        </w:rPr>
      </w:pPr>
    </w:p>
    <w:p w:rsidR="006962F9" w:rsidP="00CA6797" w:rsidRDefault="00575EAE" w14:paraId="37F51B83" w14:textId="4BD2D119">
      <w:pPr>
        <w:pStyle w:val="ListParagraph"/>
        <w:numPr>
          <w:ilvl w:val="1"/>
          <w:numId w:val="28"/>
        </w:numPr>
        <w:spacing w:before="0" w:after="120"/>
        <w:ind w:left="720" w:hanging="720"/>
        <w:contextualSpacing w:val="0"/>
        <w:rPr>
          <w:rFonts w:cs="Arial"/>
          <w:szCs w:val="22"/>
          <w:lang w:val="en-GB"/>
        </w:rPr>
      </w:pPr>
      <w:r>
        <w:rPr>
          <w:rFonts w:cs="Arial"/>
          <w:szCs w:val="22"/>
          <w:lang w:val="en-GB"/>
        </w:rPr>
        <w:t xml:space="preserve">Museums Victoria documents a financial value for all items borrowed and lent, and </w:t>
      </w:r>
      <w:r w:rsidR="005112F2">
        <w:rPr>
          <w:rFonts w:cs="Arial"/>
          <w:szCs w:val="22"/>
          <w:lang w:val="en-GB"/>
        </w:rPr>
        <w:t xml:space="preserve">matches </w:t>
      </w:r>
      <w:r>
        <w:rPr>
          <w:rFonts w:cs="Arial"/>
          <w:szCs w:val="22"/>
          <w:lang w:val="en-GB"/>
        </w:rPr>
        <w:t>the approval process for loan contracts (outwards and inwards) against the Museum’s financial delegation</w:t>
      </w:r>
      <w:r w:rsidR="005112F2">
        <w:rPr>
          <w:rFonts w:cs="Arial"/>
          <w:szCs w:val="22"/>
          <w:lang w:val="en-GB"/>
        </w:rPr>
        <w:t xml:space="preserve"> hierarchy</w:t>
      </w:r>
      <w:r>
        <w:rPr>
          <w:rFonts w:cs="Arial"/>
          <w:szCs w:val="22"/>
          <w:lang w:val="en-GB"/>
        </w:rPr>
        <w:t xml:space="preserve">, based on the financial value of the loan items (as single items and/or as a single lending/borrowing transaction containing multiple items) </w:t>
      </w:r>
    </w:p>
    <w:bookmarkEnd w:id="2"/>
    <w:p w:rsidR="00DE2F1E" w:rsidP="00CA6797" w:rsidRDefault="00227FD8" w14:paraId="724E1A22" w14:textId="6D17688B">
      <w:pPr>
        <w:pStyle w:val="ListParagraph"/>
        <w:numPr>
          <w:ilvl w:val="1"/>
          <w:numId w:val="28"/>
        </w:numPr>
        <w:ind w:left="720" w:hanging="720"/>
        <w:rPr>
          <w:lang w:val="en-GB"/>
        </w:rPr>
      </w:pPr>
      <w:r w:rsidRPr="47B25F98">
        <w:rPr>
          <w:lang w:val="en-GB"/>
        </w:rPr>
        <w:t xml:space="preserve">Museums Victoria </w:t>
      </w:r>
      <w:r w:rsidRPr="47B25F98" w:rsidR="00DE2F1E">
        <w:rPr>
          <w:lang w:val="en-GB"/>
        </w:rPr>
        <w:t xml:space="preserve">requires </w:t>
      </w:r>
      <w:r w:rsidRPr="47B25F98" w:rsidR="008F76DC">
        <w:rPr>
          <w:lang w:val="en-GB"/>
        </w:rPr>
        <w:t xml:space="preserve">formal </w:t>
      </w:r>
      <w:r w:rsidRPr="47B25F98" w:rsidR="00D878C4">
        <w:rPr>
          <w:lang w:val="en-GB"/>
        </w:rPr>
        <w:t xml:space="preserve">submission of </w:t>
      </w:r>
      <w:r w:rsidRPr="47B25F98" w:rsidR="008F76DC">
        <w:rPr>
          <w:lang w:val="en-GB"/>
        </w:rPr>
        <w:t xml:space="preserve">requests to borrow Items for exhibitions </w:t>
      </w:r>
      <w:r w:rsidRPr="47B25F98" w:rsidR="00DE2F1E">
        <w:rPr>
          <w:lang w:val="en-GB"/>
        </w:rPr>
        <w:t xml:space="preserve">at least </w:t>
      </w:r>
      <w:r w:rsidRPr="7DE6A0D2" w:rsidR="78EF5905">
        <w:rPr>
          <w:lang w:val="en-GB"/>
        </w:rPr>
        <w:t>twelve</w:t>
      </w:r>
      <w:r w:rsidRPr="47B25F98" w:rsidR="00DE2F1E">
        <w:rPr>
          <w:lang w:val="en-GB"/>
        </w:rPr>
        <w:t xml:space="preserve"> months </w:t>
      </w:r>
      <w:r w:rsidRPr="47B25F98" w:rsidR="008F76DC">
        <w:rPr>
          <w:lang w:val="en-GB"/>
        </w:rPr>
        <w:t xml:space="preserve">prior to </w:t>
      </w:r>
      <w:r w:rsidRPr="47B25F98" w:rsidR="00DE2F1E">
        <w:rPr>
          <w:lang w:val="en-GB"/>
        </w:rPr>
        <w:t xml:space="preserve">the date by which the </w:t>
      </w:r>
      <w:r w:rsidRPr="47B25F98" w:rsidR="003A5AD7">
        <w:rPr>
          <w:lang w:val="en-GB"/>
        </w:rPr>
        <w:t>Items</w:t>
      </w:r>
      <w:r w:rsidRPr="47B25F98" w:rsidR="00DE2F1E">
        <w:rPr>
          <w:lang w:val="en-GB"/>
        </w:rPr>
        <w:t xml:space="preserve"> are required</w:t>
      </w:r>
      <w:r w:rsidRPr="47B25F98" w:rsidR="00910795">
        <w:rPr>
          <w:lang w:val="en-GB"/>
        </w:rPr>
        <w:t xml:space="preserve"> for despatch</w:t>
      </w:r>
      <w:r w:rsidRPr="47B25F98" w:rsidR="00D878C4">
        <w:rPr>
          <w:lang w:val="en-GB"/>
        </w:rPr>
        <w:t xml:space="preserve">, and formal </w:t>
      </w:r>
      <w:r w:rsidRPr="47B25F98" w:rsidR="00D16E46">
        <w:rPr>
          <w:lang w:val="en-GB"/>
        </w:rPr>
        <w:t xml:space="preserve">submission of </w:t>
      </w:r>
      <w:r w:rsidRPr="47B25F98" w:rsidR="00F43D8B">
        <w:rPr>
          <w:lang w:val="en-GB"/>
        </w:rPr>
        <w:t>r</w:t>
      </w:r>
      <w:r w:rsidRPr="47B25F98" w:rsidR="00DE2F1E">
        <w:rPr>
          <w:lang w:val="en-GB"/>
        </w:rPr>
        <w:t xml:space="preserve">equests to borrow </w:t>
      </w:r>
      <w:r w:rsidRPr="47B25F98" w:rsidR="003A5AD7">
        <w:rPr>
          <w:lang w:val="en-GB"/>
        </w:rPr>
        <w:t>Items</w:t>
      </w:r>
      <w:r w:rsidRPr="47B25F98" w:rsidR="00DE2F1E">
        <w:rPr>
          <w:lang w:val="en-GB"/>
        </w:rPr>
        <w:t xml:space="preserve"> for research purposes </w:t>
      </w:r>
      <w:r w:rsidRPr="47B25F98" w:rsidR="00D878C4">
        <w:rPr>
          <w:lang w:val="en-GB"/>
        </w:rPr>
        <w:t xml:space="preserve">at least </w:t>
      </w:r>
      <w:r w:rsidRPr="47B25F98" w:rsidR="00475934">
        <w:rPr>
          <w:lang w:val="en-GB"/>
        </w:rPr>
        <w:t>two</w:t>
      </w:r>
      <w:r w:rsidRPr="47B25F98" w:rsidR="00D878C4">
        <w:rPr>
          <w:lang w:val="en-GB"/>
        </w:rPr>
        <w:t xml:space="preserve"> months prior to the date by which the items are required for despatch</w:t>
      </w:r>
      <w:r w:rsidRPr="47B25F98" w:rsidR="00DE2F1E">
        <w:rPr>
          <w:lang w:val="en-GB"/>
        </w:rPr>
        <w:t>.</w:t>
      </w:r>
    </w:p>
    <w:p w:rsidRPr="00DA1764" w:rsidR="005112F2" w:rsidP="000B4CF9" w:rsidRDefault="005112F2" w14:paraId="73D0D986" w14:textId="77777777">
      <w:pPr>
        <w:pStyle w:val="ListParagraph"/>
        <w:ind w:left="720"/>
        <w:rPr>
          <w:lang w:val="en-GB"/>
        </w:rPr>
      </w:pPr>
    </w:p>
    <w:p w:rsidR="003B5264" w:rsidP="00CA6797" w:rsidRDefault="00227FD8" w14:paraId="4F028618" w14:textId="60E74D62">
      <w:pPr>
        <w:pStyle w:val="ListParagraph"/>
        <w:numPr>
          <w:ilvl w:val="1"/>
          <w:numId w:val="29"/>
        </w:numPr>
        <w:spacing w:before="0" w:after="120"/>
        <w:ind w:left="720" w:hanging="720"/>
        <w:rPr>
          <w:rFonts w:cs="Arial"/>
          <w:szCs w:val="22"/>
          <w:lang w:val="en-GB"/>
        </w:rPr>
      </w:pPr>
      <w:r w:rsidRPr="000A40F7">
        <w:rPr>
          <w:rFonts w:cs="Arial"/>
          <w:szCs w:val="22"/>
          <w:lang w:val="en-GB"/>
        </w:rPr>
        <w:t xml:space="preserve">Museums Victoria </w:t>
      </w:r>
      <w:r w:rsidRPr="00752CE1" w:rsidR="00DE2F1E">
        <w:rPr>
          <w:rFonts w:cs="Arial"/>
          <w:szCs w:val="22"/>
          <w:lang w:val="en-GB"/>
        </w:rPr>
        <w:t>lend</w:t>
      </w:r>
      <w:r w:rsidRPr="00752CE1" w:rsidR="00254B4D">
        <w:rPr>
          <w:rFonts w:cs="Arial"/>
          <w:szCs w:val="22"/>
          <w:lang w:val="en-GB"/>
        </w:rPr>
        <w:t>s</w:t>
      </w:r>
      <w:r w:rsidRPr="000B4CF9" w:rsidR="00DE2F1E">
        <w:rPr>
          <w:rFonts w:cs="Arial"/>
          <w:szCs w:val="22"/>
          <w:lang w:val="en-GB"/>
        </w:rPr>
        <w:t xml:space="preserve"> or borrow</w:t>
      </w:r>
      <w:r w:rsidRPr="000B4CF9" w:rsidR="00254B4D">
        <w:rPr>
          <w:rFonts w:cs="Arial"/>
          <w:szCs w:val="22"/>
          <w:lang w:val="en-GB"/>
        </w:rPr>
        <w:t>s</w:t>
      </w:r>
      <w:r w:rsidRPr="000B4CF9" w:rsidR="00DE2F1E">
        <w:rPr>
          <w:rFonts w:cs="Arial"/>
          <w:szCs w:val="22"/>
          <w:lang w:val="en-GB"/>
        </w:rPr>
        <w:t xml:space="preserve"> </w:t>
      </w:r>
      <w:r w:rsidRPr="000B4CF9" w:rsidR="003A5AD7">
        <w:rPr>
          <w:rFonts w:cs="Arial"/>
          <w:szCs w:val="22"/>
          <w:lang w:val="en-GB"/>
        </w:rPr>
        <w:t>Items</w:t>
      </w:r>
      <w:r w:rsidRPr="000B4CF9" w:rsidR="00DE2F1E">
        <w:rPr>
          <w:rFonts w:cs="Arial"/>
          <w:szCs w:val="22"/>
          <w:lang w:val="en-GB"/>
        </w:rPr>
        <w:t xml:space="preserve"> for specified purposes only and for fixed</w:t>
      </w:r>
      <w:r w:rsidRPr="000B4CF9" w:rsidR="00BD5B7B">
        <w:rPr>
          <w:rFonts w:cs="Arial"/>
          <w:szCs w:val="22"/>
          <w:lang w:val="en-GB"/>
        </w:rPr>
        <w:t>, specified</w:t>
      </w:r>
      <w:r w:rsidRPr="000B4CF9" w:rsidR="00DE2F1E">
        <w:rPr>
          <w:rFonts w:cs="Arial"/>
          <w:szCs w:val="22"/>
          <w:lang w:val="en-GB"/>
        </w:rPr>
        <w:t xml:space="preserve"> periods of time. </w:t>
      </w:r>
      <w:r w:rsidRPr="000B4CF9" w:rsidR="004C77C0">
        <w:rPr>
          <w:rFonts w:cs="Arial"/>
          <w:szCs w:val="22"/>
          <w:lang w:val="en-GB"/>
        </w:rPr>
        <w:t>Museums Victoria</w:t>
      </w:r>
      <w:r w:rsidRPr="000B4CF9" w:rsidR="00DE2F1E">
        <w:rPr>
          <w:rFonts w:cs="Arial"/>
          <w:szCs w:val="22"/>
          <w:lang w:val="en-GB"/>
        </w:rPr>
        <w:t xml:space="preserve"> will not lend or borrow </w:t>
      </w:r>
      <w:r w:rsidRPr="000B4CF9" w:rsidR="003A5AD7">
        <w:rPr>
          <w:rFonts w:cs="Arial"/>
          <w:szCs w:val="22"/>
          <w:lang w:val="en-GB"/>
        </w:rPr>
        <w:t>Items</w:t>
      </w:r>
      <w:r w:rsidRPr="000B4CF9" w:rsidR="00DE2F1E">
        <w:rPr>
          <w:rFonts w:cs="Arial"/>
          <w:szCs w:val="22"/>
          <w:lang w:val="en-GB"/>
        </w:rPr>
        <w:t xml:space="preserve"> for indefinite periods of time</w:t>
      </w:r>
      <w:r w:rsidRPr="000B4CF9" w:rsidR="007140B5">
        <w:rPr>
          <w:rFonts w:cs="Arial"/>
          <w:szCs w:val="22"/>
          <w:lang w:val="en-GB"/>
        </w:rPr>
        <w:t xml:space="preserve"> or exceptionally extended periods of time </w:t>
      </w:r>
      <w:r w:rsidRPr="000B4CF9" w:rsidR="008B64BE">
        <w:rPr>
          <w:rFonts w:cs="Arial"/>
          <w:szCs w:val="22"/>
          <w:lang w:val="en-GB"/>
        </w:rPr>
        <w:t xml:space="preserve">(long-term loans) unless </w:t>
      </w:r>
      <w:r w:rsidRPr="000B4CF9" w:rsidR="00B24535">
        <w:rPr>
          <w:rFonts w:cs="Arial"/>
          <w:szCs w:val="22"/>
          <w:lang w:val="en-GB"/>
        </w:rPr>
        <w:t xml:space="preserve">an exceptional case for public benefit can be made for their long-term loan </w:t>
      </w:r>
      <w:r w:rsidRPr="000B4CF9" w:rsidR="007140B5">
        <w:rPr>
          <w:rFonts w:cs="Arial"/>
          <w:szCs w:val="22"/>
          <w:lang w:val="en-GB"/>
        </w:rPr>
        <w:t xml:space="preserve">and </w:t>
      </w:r>
      <w:r w:rsidRPr="000B4CF9" w:rsidR="00B24535">
        <w:rPr>
          <w:rFonts w:cs="Arial"/>
          <w:szCs w:val="22"/>
          <w:lang w:val="en-GB"/>
        </w:rPr>
        <w:t xml:space="preserve">it has </w:t>
      </w:r>
      <w:r w:rsidRPr="000B4CF9" w:rsidR="007140B5">
        <w:rPr>
          <w:rFonts w:cs="Arial"/>
          <w:szCs w:val="22"/>
          <w:lang w:val="en-GB"/>
        </w:rPr>
        <w:t xml:space="preserve">fully considered </w:t>
      </w:r>
      <w:r w:rsidRPr="000B4CF9" w:rsidR="008B64BE">
        <w:rPr>
          <w:rFonts w:cs="Arial"/>
          <w:szCs w:val="22"/>
          <w:lang w:val="en-GB"/>
        </w:rPr>
        <w:t xml:space="preserve">resource and </w:t>
      </w:r>
      <w:r w:rsidRPr="000B4CF9" w:rsidR="007140B5">
        <w:rPr>
          <w:rFonts w:cs="Arial"/>
          <w:szCs w:val="22"/>
          <w:lang w:val="en-GB"/>
        </w:rPr>
        <w:t>any other implications</w:t>
      </w:r>
      <w:r w:rsidRPr="000B4CF9" w:rsidR="00DE2F1E">
        <w:rPr>
          <w:rFonts w:cs="Arial"/>
          <w:szCs w:val="22"/>
          <w:lang w:val="en-GB"/>
        </w:rPr>
        <w:t>.</w:t>
      </w:r>
      <w:r w:rsidRPr="000B4CF9" w:rsidR="004D64A6">
        <w:rPr>
          <w:rFonts w:cs="Arial"/>
          <w:szCs w:val="22"/>
          <w:lang w:val="en-GB"/>
        </w:rPr>
        <w:t xml:space="preserve"> Museums Victoria </w:t>
      </w:r>
      <w:r w:rsidRPr="000B4CF9" w:rsidR="003B5264">
        <w:rPr>
          <w:rFonts w:cs="Arial"/>
          <w:szCs w:val="22"/>
          <w:lang w:val="en-GB"/>
        </w:rPr>
        <w:t xml:space="preserve">reserves the right to recall </w:t>
      </w:r>
      <w:r w:rsidRPr="000B4CF9" w:rsidR="003A5AD7">
        <w:rPr>
          <w:rFonts w:cs="Arial"/>
          <w:szCs w:val="22"/>
          <w:lang w:val="en-GB"/>
        </w:rPr>
        <w:t>Items</w:t>
      </w:r>
      <w:r w:rsidRPr="000B4CF9" w:rsidR="003B5264">
        <w:rPr>
          <w:rFonts w:cs="Arial"/>
          <w:szCs w:val="22"/>
          <w:lang w:val="en-GB"/>
        </w:rPr>
        <w:t xml:space="preserve"> on loan</w:t>
      </w:r>
      <w:r w:rsidRPr="000B4CF9" w:rsidR="00E55BE7">
        <w:rPr>
          <w:rFonts w:cs="Arial"/>
          <w:szCs w:val="22"/>
          <w:lang w:val="en-GB"/>
        </w:rPr>
        <w:t xml:space="preserve"> prior to the expiration of the loan agreement</w:t>
      </w:r>
      <w:r w:rsidRPr="000B4CF9" w:rsidR="00984379">
        <w:rPr>
          <w:rFonts w:cs="Arial"/>
          <w:szCs w:val="22"/>
          <w:lang w:val="en-GB"/>
        </w:rPr>
        <w:t>.</w:t>
      </w:r>
    </w:p>
    <w:p w:rsidRPr="000B4CF9" w:rsidR="00E02EDE" w:rsidP="00E02EDE" w:rsidRDefault="00E02EDE" w14:paraId="154D7259" w14:textId="77777777">
      <w:pPr>
        <w:pStyle w:val="ListParagraph"/>
        <w:spacing w:before="0" w:after="120"/>
        <w:ind w:left="720"/>
        <w:rPr>
          <w:rFonts w:cs="Arial"/>
          <w:szCs w:val="22"/>
          <w:lang w:val="en-GB"/>
        </w:rPr>
      </w:pPr>
    </w:p>
    <w:p w:rsidRPr="00FD6AFE" w:rsidR="00DE2F1E" w:rsidP="00CA6797" w:rsidRDefault="00227FD8" w14:paraId="5F0ACB29" w14:textId="5E55BC2E">
      <w:pPr>
        <w:pStyle w:val="ListParagraph"/>
        <w:numPr>
          <w:ilvl w:val="1"/>
          <w:numId w:val="29"/>
        </w:numPr>
        <w:spacing w:before="0" w:after="120"/>
        <w:ind w:left="720" w:hanging="720"/>
        <w:contextualSpacing w:val="0"/>
        <w:rPr>
          <w:rFonts w:cs="Arial"/>
          <w:szCs w:val="22"/>
          <w:lang w:val="en-GB"/>
        </w:rPr>
      </w:pPr>
      <w:r w:rsidRPr="00C1231E">
        <w:rPr>
          <w:rFonts w:cs="Arial"/>
          <w:szCs w:val="22"/>
          <w:lang w:val="en-GB"/>
        </w:rPr>
        <w:t xml:space="preserve">Museums Victoria </w:t>
      </w:r>
      <w:proofErr w:type="gramStart"/>
      <w:r w:rsidRPr="00FD6AFE" w:rsidR="00254B4D">
        <w:rPr>
          <w:rFonts w:cs="Arial"/>
          <w:szCs w:val="22"/>
          <w:lang w:val="en-GB"/>
        </w:rPr>
        <w:t>subjects</w:t>
      </w:r>
      <w:proofErr w:type="gramEnd"/>
      <w:r w:rsidRPr="00FD6AFE" w:rsidR="00254B4D">
        <w:rPr>
          <w:rFonts w:cs="Arial"/>
          <w:szCs w:val="22"/>
          <w:lang w:val="en-GB"/>
        </w:rPr>
        <w:t xml:space="preserve"> r</w:t>
      </w:r>
      <w:r w:rsidRPr="00FD6AFE" w:rsidR="00DE2F1E">
        <w:rPr>
          <w:rFonts w:cs="Arial"/>
          <w:szCs w:val="22"/>
          <w:lang w:val="en-GB"/>
        </w:rPr>
        <w:t xml:space="preserve">equests for the renewal </w:t>
      </w:r>
      <w:r w:rsidRPr="00FD6AFE" w:rsidR="003A08DF">
        <w:rPr>
          <w:rFonts w:cs="Arial"/>
          <w:szCs w:val="22"/>
          <w:lang w:val="en-GB"/>
        </w:rPr>
        <w:t xml:space="preserve">of </w:t>
      </w:r>
      <w:r w:rsidRPr="00FD6AFE" w:rsidR="00CC78A0">
        <w:rPr>
          <w:rFonts w:cs="Arial"/>
          <w:szCs w:val="22"/>
          <w:lang w:val="en-GB"/>
        </w:rPr>
        <w:t xml:space="preserve">loans </w:t>
      </w:r>
      <w:r w:rsidRPr="00FD6AFE" w:rsidR="00DE2F1E">
        <w:rPr>
          <w:rFonts w:cs="Arial"/>
          <w:szCs w:val="22"/>
          <w:lang w:val="en-GB"/>
        </w:rPr>
        <w:t xml:space="preserve">to </w:t>
      </w:r>
      <w:r w:rsidRPr="00FD6AFE" w:rsidR="0074430B">
        <w:rPr>
          <w:rFonts w:cs="Arial"/>
          <w:szCs w:val="22"/>
          <w:lang w:val="en-GB"/>
        </w:rPr>
        <w:t xml:space="preserve">the same </w:t>
      </w:r>
      <w:r w:rsidRPr="00FD6AFE" w:rsidR="005A2949">
        <w:rPr>
          <w:rFonts w:cs="Arial"/>
          <w:szCs w:val="22"/>
          <w:lang w:val="en-GB"/>
        </w:rPr>
        <w:t xml:space="preserve">approval </w:t>
      </w:r>
      <w:r w:rsidRPr="00FD6AFE" w:rsidR="0074430B">
        <w:rPr>
          <w:rFonts w:cs="Arial"/>
          <w:szCs w:val="22"/>
          <w:lang w:val="en-GB"/>
        </w:rPr>
        <w:t xml:space="preserve">processes </w:t>
      </w:r>
      <w:r w:rsidRPr="00FD6AFE" w:rsidR="007161FE">
        <w:rPr>
          <w:rFonts w:cs="Arial"/>
          <w:szCs w:val="22"/>
          <w:lang w:val="en-GB"/>
        </w:rPr>
        <w:t>as</w:t>
      </w:r>
      <w:r w:rsidRPr="00FD6AFE" w:rsidR="00B03D57">
        <w:rPr>
          <w:rFonts w:cs="Arial"/>
          <w:szCs w:val="22"/>
          <w:lang w:val="en-GB"/>
        </w:rPr>
        <w:t xml:space="preserve"> new requests</w:t>
      </w:r>
      <w:r w:rsidRPr="00FD6AFE" w:rsidR="00DE2F1E">
        <w:rPr>
          <w:rFonts w:cs="Arial"/>
          <w:szCs w:val="22"/>
          <w:lang w:val="en-GB"/>
        </w:rPr>
        <w:t>.</w:t>
      </w:r>
    </w:p>
    <w:p w:rsidR="00353972" w:rsidP="00CA6797" w:rsidRDefault="00227FD8" w14:paraId="3C20C23B" w14:textId="42CD1ECB">
      <w:pPr>
        <w:pStyle w:val="ListParagraph"/>
        <w:numPr>
          <w:ilvl w:val="1"/>
          <w:numId w:val="30"/>
        </w:numPr>
        <w:spacing w:before="0" w:after="120"/>
        <w:ind w:left="720" w:hanging="720"/>
        <w:rPr>
          <w:rFonts w:cs="Arial"/>
          <w:szCs w:val="22"/>
          <w:lang w:val="en-GB"/>
        </w:rPr>
      </w:pPr>
      <w:bookmarkStart w:name="_Hlk85196591" w:id="3"/>
      <w:r w:rsidRPr="00DA1764">
        <w:rPr>
          <w:rFonts w:cs="Arial"/>
          <w:szCs w:val="22"/>
          <w:lang w:val="en-GB"/>
        </w:rPr>
        <w:t xml:space="preserve">Museums Victoria </w:t>
      </w:r>
      <w:r w:rsidRPr="00DA1764" w:rsidR="00353972">
        <w:rPr>
          <w:rFonts w:cs="Arial"/>
          <w:szCs w:val="22"/>
          <w:lang w:val="en-GB"/>
        </w:rPr>
        <w:t xml:space="preserve">lends </w:t>
      </w:r>
      <w:r w:rsidRPr="000A40F7" w:rsidR="003A5AD7">
        <w:rPr>
          <w:rFonts w:cs="Arial"/>
          <w:szCs w:val="22"/>
          <w:lang w:val="en-GB"/>
        </w:rPr>
        <w:t>Items</w:t>
      </w:r>
      <w:r w:rsidRPr="00752CE1" w:rsidR="00353972">
        <w:rPr>
          <w:rFonts w:cs="Arial"/>
          <w:szCs w:val="22"/>
          <w:lang w:val="en-GB"/>
        </w:rPr>
        <w:t xml:space="preserve"> </w:t>
      </w:r>
      <w:r w:rsidRPr="000B4CF9" w:rsidR="000B4C1F">
        <w:rPr>
          <w:rFonts w:cs="Arial"/>
          <w:szCs w:val="22"/>
          <w:lang w:val="en-GB"/>
        </w:rPr>
        <w:t xml:space="preserve">for exhibition </w:t>
      </w:r>
      <w:r w:rsidRPr="000B4CF9" w:rsidR="00353972">
        <w:rPr>
          <w:rFonts w:cs="Arial"/>
          <w:szCs w:val="22"/>
          <w:lang w:val="en-GB"/>
        </w:rPr>
        <w:t xml:space="preserve">to </w:t>
      </w:r>
      <w:r w:rsidRPr="000B4CF9" w:rsidR="00241A4C">
        <w:rPr>
          <w:rFonts w:cs="Arial"/>
          <w:szCs w:val="22"/>
          <w:lang w:val="en-GB"/>
        </w:rPr>
        <w:t xml:space="preserve">First Peoples’ </w:t>
      </w:r>
      <w:r w:rsidRPr="000B4CF9" w:rsidR="00353972">
        <w:rPr>
          <w:rFonts w:cs="Arial"/>
          <w:szCs w:val="22"/>
          <w:lang w:val="en-GB"/>
        </w:rPr>
        <w:t>cultural organisations and collecting and exhibiting institutions in Victoria free</w:t>
      </w:r>
      <w:r w:rsidRPr="000B4CF9" w:rsidR="00014C1C">
        <w:rPr>
          <w:rFonts w:cs="Arial"/>
          <w:szCs w:val="22"/>
          <w:lang w:val="en-GB"/>
        </w:rPr>
        <w:t>-</w:t>
      </w:r>
      <w:r w:rsidRPr="000B4CF9" w:rsidR="00353972">
        <w:rPr>
          <w:rFonts w:cs="Arial"/>
          <w:szCs w:val="22"/>
          <w:lang w:val="en-GB"/>
        </w:rPr>
        <w:t>of</w:t>
      </w:r>
      <w:r w:rsidRPr="000B4CF9" w:rsidR="00014C1C">
        <w:rPr>
          <w:rFonts w:cs="Arial"/>
          <w:szCs w:val="22"/>
          <w:lang w:val="en-GB"/>
        </w:rPr>
        <w:t>-</w:t>
      </w:r>
      <w:r w:rsidRPr="000B4CF9" w:rsidR="00353972">
        <w:rPr>
          <w:rFonts w:cs="Arial"/>
          <w:szCs w:val="22"/>
          <w:lang w:val="en-GB"/>
        </w:rPr>
        <w:t>charge</w:t>
      </w:r>
      <w:r w:rsidRPr="000B4CF9" w:rsidR="00CE060E">
        <w:rPr>
          <w:rFonts w:cs="Arial"/>
          <w:szCs w:val="22"/>
          <w:lang w:val="en-GB"/>
        </w:rPr>
        <w:t>. However</w:t>
      </w:r>
      <w:r w:rsidRPr="000B4CF9" w:rsidR="00545574">
        <w:rPr>
          <w:rFonts w:cs="Arial"/>
          <w:szCs w:val="22"/>
          <w:lang w:val="en-GB"/>
        </w:rPr>
        <w:t>,</w:t>
      </w:r>
      <w:r w:rsidRPr="000B4CF9" w:rsidR="00CE060E">
        <w:rPr>
          <w:rFonts w:cs="Arial"/>
          <w:szCs w:val="22"/>
          <w:lang w:val="en-GB"/>
        </w:rPr>
        <w:t xml:space="preserve"> where it </w:t>
      </w:r>
      <w:r w:rsidRPr="000B4CF9" w:rsidR="00CE060E">
        <w:rPr>
          <w:rFonts w:cs="Arial"/>
          <w:szCs w:val="22"/>
          <w:lang w:val="en-GB"/>
        </w:rPr>
        <w:t xml:space="preserve">will incur exceptional costs in administering the loan of Items and their maintenance at borrowing entities, </w:t>
      </w:r>
      <w:r w:rsidRPr="000B4CF9" w:rsidR="004C77C0">
        <w:rPr>
          <w:rFonts w:cs="Arial"/>
          <w:szCs w:val="22"/>
          <w:lang w:val="en-GB"/>
        </w:rPr>
        <w:t>Museums Victoria</w:t>
      </w:r>
      <w:r w:rsidRPr="000B4CF9" w:rsidR="00353972">
        <w:rPr>
          <w:rFonts w:cs="Arial"/>
          <w:szCs w:val="22"/>
          <w:lang w:val="en-GB"/>
        </w:rPr>
        <w:t xml:space="preserve"> may seek </w:t>
      </w:r>
      <w:r w:rsidRPr="000B4CF9" w:rsidR="001E14FD">
        <w:rPr>
          <w:rFonts w:cs="Arial"/>
          <w:szCs w:val="22"/>
          <w:lang w:val="en-GB"/>
        </w:rPr>
        <w:t xml:space="preserve">by agreement </w:t>
      </w:r>
      <w:r w:rsidRPr="000B4CF9" w:rsidR="00353972">
        <w:rPr>
          <w:rFonts w:cs="Arial"/>
          <w:szCs w:val="22"/>
          <w:lang w:val="en-GB"/>
        </w:rPr>
        <w:t>to recover costs.</w:t>
      </w:r>
    </w:p>
    <w:p w:rsidRPr="00DA1764" w:rsidR="005112F2" w:rsidP="000B4CF9" w:rsidRDefault="005112F2" w14:paraId="52232C55" w14:textId="77777777">
      <w:pPr>
        <w:spacing w:before="0" w:after="120"/>
        <w:rPr>
          <w:rFonts w:cs="Arial"/>
          <w:szCs w:val="22"/>
          <w:lang w:val="en-GB"/>
        </w:rPr>
      </w:pPr>
    </w:p>
    <w:bookmarkEnd w:id="3"/>
    <w:p w:rsidRPr="00C1231E" w:rsidR="00EC3E20" w:rsidP="00CA6797" w:rsidRDefault="000A5185" w14:paraId="4FC81F35" w14:textId="7EF29229">
      <w:pPr>
        <w:pStyle w:val="ListParagraph"/>
        <w:numPr>
          <w:ilvl w:val="1"/>
          <w:numId w:val="30"/>
        </w:numPr>
        <w:spacing w:before="0" w:after="120"/>
        <w:ind w:left="720" w:hanging="720"/>
        <w:contextualSpacing w:val="0"/>
        <w:rPr>
          <w:rFonts w:cs="Arial"/>
        </w:rPr>
      </w:pPr>
      <w:proofErr w:type="gramStart"/>
      <w:r w:rsidRPr="00C1231E">
        <w:rPr>
          <w:rFonts w:cs="Arial"/>
        </w:rPr>
        <w:t>W</w:t>
      </w:r>
      <w:r w:rsidRPr="00C1231E" w:rsidR="0034204A">
        <w:rPr>
          <w:rFonts w:cs="Arial"/>
        </w:rPr>
        <w:t xml:space="preserve">ith the exception </w:t>
      </w:r>
      <w:r w:rsidRPr="00C1231E" w:rsidR="008A7931">
        <w:rPr>
          <w:rFonts w:cs="Arial"/>
        </w:rPr>
        <w:t>of</w:t>
      </w:r>
      <w:proofErr w:type="gramEnd"/>
      <w:r w:rsidRPr="00C1231E" w:rsidR="008A7931">
        <w:rPr>
          <w:rFonts w:cs="Arial"/>
        </w:rPr>
        <w:t xml:space="preserve"> borrowers </w:t>
      </w:r>
      <w:r w:rsidRPr="00C1231E" w:rsidR="00353972">
        <w:rPr>
          <w:rFonts w:cs="Arial"/>
        </w:rPr>
        <w:t xml:space="preserve">outlined in Principle </w:t>
      </w:r>
      <w:r w:rsidRPr="00591A9C" w:rsidR="00353972">
        <w:rPr>
          <w:rFonts w:cs="Arial"/>
        </w:rPr>
        <w:t>3.</w:t>
      </w:r>
      <w:r w:rsidRPr="00591A9C" w:rsidR="00545574">
        <w:rPr>
          <w:rFonts w:cs="Arial"/>
        </w:rPr>
        <w:t>4</w:t>
      </w:r>
      <w:r w:rsidR="002744CC">
        <w:rPr>
          <w:rFonts w:cs="Arial"/>
        </w:rPr>
        <w:t>1</w:t>
      </w:r>
      <w:r w:rsidRPr="00591A9C" w:rsidR="00353972">
        <w:rPr>
          <w:rFonts w:cs="Arial"/>
        </w:rPr>
        <w:t xml:space="preserve"> </w:t>
      </w:r>
      <w:r w:rsidRPr="00591A9C">
        <w:rPr>
          <w:rFonts w:cs="Arial"/>
          <w:szCs w:val="22"/>
          <w:lang w:val="en-GB"/>
        </w:rPr>
        <w:t>Museums</w:t>
      </w:r>
      <w:r w:rsidRPr="00C1231E">
        <w:rPr>
          <w:rFonts w:cs="Arial"/>
          <w:szCs w:val="22"/>
          <w:lang w:val="en-GB"/>
        </w:rPr>
        <w:t xml:space="preserve"> Victoria </w:t>
      </w:r>
      <w:r w:rsidRPr="00C1231E" w:rsidR="008A7931">
        <w:rPr>
          <w:rFonts w:cs="Arial"/>
        </w:rPr>
        <w:t>may</w:t>
      </w:r>
      <w:r w:rsidRPr="00C1231E" w:rsidR="00E84BD3">
        <w:rPr>
          <w:rFonts w:cs="Arial"/>
        </w:rPr>
        <w:t xml:space="preserve"> seek</w:t>
      </w:r>
      <w:r w:rsidRPr="00C1231E">
        <w:rPr>
          <w:rFonts w:cs="Arial"/>
        </w:rPr>
        <w:t xml:space="preserve"> (</w:t>
      </w:r>
      <w:r w:rsidRPr="00C1231E" w:rsidR="00CE060E">
        <w:rPr>
          <w:rFonts w:cs="Arial"/>
        </w:rPr>
        <w:t>on a case-by-case basis</w:t>
      </w:r>
      <w:r w:rsidRPr="00C1231E">
        <w:rPr>
          <w:rFonts w:cs="Arial"/>
        </w:rPr>
        <w:t xml:space="preserve">) </w:t>
      </w:r>
      <w:r w:rsidRPr="00C1231E" w:rsidR="008A7931">
        <w:rPr>
          <w:rFonts w:cs="Arial"/>
        </w:rPr>
        <w:t xml:space="preserve">to </w:t>
      </w:r>
      <w:r w:rsidRPr="00C1231E" w:rsidR="0034204A">
        <w:rPr>
          <w:rFonts w:cs="Arial"/>
        </w:rPr>
        <w:t>r</w:t>
      </w:r>
      <w:r w:rsidRPr="00C1231E" w:rsidR="008A7931">
        <w:rPr>
          <w:rFonts w:cs="Arial"/>
        </w:rPr>
        <w:t xml:space="preserve">ecover </w:t>
      </w:r>
      <w:r w:rsidRPr="00C1231E" w:rsidR="00BD7689">
        <w:rPr>
          <w:rFonts w:cs="Arial"/>
        </w:rPr>
        <w:t xml:space="preserve">from other borrowers </w:t>
      </w:r>
      <w:r w:rsidRPr="00C1231E" w:rsidR="00CE63EB">
        <w:rPr>
          <w:rFonts w:cs="Arial"/>
        </w:rPr>
        <w:t xml:space="preserve">of </w:t>
      </w:r>
      <w:r w:rsidRPr="00C1231E" w:rsidR="003A5AD7">
        <w:rPr>
          <w:rFonts w:cs="Arial"/>
        </w:rPr>
        <w:t>Items</w:t>
      </w:r>
      <w:r w:rsidRPr="00C1231E" w:rsidR="00CE63EB">
        <w:rPr>
          <w:rFonts w:cs="Arial"/>
        </w:rPr>
        <w:t xml:space="preserve"> for exhibition </w:t>
      </w:r>
      <w:proofErr w:type="gramStart"/>
      <w:r w:rsidRPr="00C1231E" w:rsidR="008A7931">
        <w:rPr>
          <w:rFonts w:cs="Arial"/>
        </w:rPr>
        <w:t>any and all</w:t>
      </w:r>
      <w:proofErr w:type="gramEnd"/>
      <w:r w:rsidRPr="00C1231E" w:rsidR="008A7931">
        <w:rPr>
          <w:rFonts w:cs="Arial"/>
        </w:rPr>
        <w:t xml:space="preserve"> cash and any ex</w:t>
      </w:r>
      <w:r w:rsidRPr="00C1231E" w:rsidR="0055624E">
        <w:rPr>
          <w:rFonts w:cs="Arial"/>
        </w:rPr>
        <w:t>ceptional</w:t>
      </w:r>
      <w:r w:rsidRPr="00C1231E" w:rsidR="008A7931">
        <w:rPr>
          <w:rFonts w:cs="Arial"/>
        </w:rPr>
        <w:t xml:space="preserve"> in-kind costs </w:t>
      </w:r>
      <w:r w:rsidRPr="00C1231E" w:rsidR="00C944AA">
        <w:rPr>
          <w:rFonts w:cs="Arial"/>
        </w:rPr>
        <w:t xml:space="preserve">to be </w:t>
      </w:r>
      <w:r w:rsidRPr="00C1231E" w:rsidR="008A7931">
        <w:rPr>
          <w:rFonts w:cs="Arial"/>
        </w:rPr>
        <w:t xml:space="preserve">incurred </w:t>
      </w:r>
      <w:r w:rsidRPr="00C1231E" w:rsidR="00BD7689">
        <w:rPr>
          <w:rFonts w:cs="Arial"/>
        </w:rPr>
        <w:t xml:space="preserve">by Museums Victoria </w:t>
      </w:r>
      <w:r w:rsidRPr="00C1231E" w:rsidR="008A7931">
        <w:rPr>
          <w:rFonts w:cs="Arial"/>
        </w:rPr>
        <w:t>in administering</w:t>
      </w:r>
      <w:r w:rsidRPr="00C1231E" w:rsidR="002B7165">
        <w:rPr>
          <w:rFonts w:cs="Arial"/>
        </w:rPr>
        <w:t xml:space="preserve"> the loan of </w:t>
      </w:r>
      <w:r w:rsidRPr="00C1231E" w:rsidR="003A5AD7">
        <w:rPr>
          <w:rFonts w:cs="Arial"/>
        </w:rPr>
        <w:t>Items</w:t>
      </w:r>
      <w:r w:rsidRPr="00C1231E" w:rsidR="002B7165">
        <w:rPr>
          <w:rFonts w:cs="Arial"/>
        </w:rPr>
        <w:t xml:space="preserve"> and their maintenance at bo</w:t>
      </w:r>
      <w:r w:rsidRPr="00C1231E" w:rsidR="008A7931">
        <w:rPr>
          <w:rFonts w:cs="Arial"/>
        </w:rPr>
        <w:t xml:space="preserve">rrowing </w:t>
      </w:r>
      <w:r w:rsidRPr="00C1231E" w:rsidR="00523B17">
        <w:rPr>
          <w:rFonts w:cs="Arial"/>
        </w:rPr>
        <w:t>entities</w:t>
      </w:r>
      <w:r w:rsidRPr="00C1231E" w:rsidR="00BD7689">
        <w:rPr>
          <w:rFonts w:cs="Arial"/>
        </w:rPr>
        <w:t xml:space="preserve">. </w:t>
      </w:r>
      <w:r w:rsidRPr="00C1231E" w:rsidR="00CE060E">
        <w:rPr>
          <w:rFonts w:cs="Arial"/>
        </w:rPr>
        <w:t>W</w:t>
      </w:r>
      <w:r w:rsidRPr="00C1231E" w:rsidR="008346FF">
        <w:rPr>
          <w:rFonts w:cs="Arial"/>
        </w:rPr>
        <w:t xml:space="preserve">here </w:t>
      </w:r>
      <w:r w:rsidRPr="00C1231E" w:rsidR="00CE060E">
        <w:rPr>
          <w:rFonts w:cs="Arial"/>
        </w:rPr>
        <w:t xml:space="preserve">Museums Victoria </w:t>
      </w:r>
      <w:r w:rsidRPr="00C1231E" w:rsidR="008346FF">
        <w:rPr>
          <w:rFonts w:cs="Arial"/>
        </w:rPr>
        <w:t xml:space="preserve">seeks to recover any or all costs, </w:t>
      </w:r>
      <w:r w:rsidRPr="00C1231E" w:rsidR="00CE060E">
        <w:rPr>
          <w:rFonts w:cs="Arial"/>
        </w:rPr>
        <w:t xml:space="preserve">it </w:t>
      </w:r>
      <w:r w:rsidRPr="00C1231E" w:rsidR="008346FF">
        <w:rPr>
          <w:rFonts w:cs="Arial"/>
        </w:rPr>
        <w:t xml:space="preserve">will </w:t>
      </w:r>
      <w:r w:rsidRPr="00C1231E" w:rsidR="00BD7689">
        <w:rPr>
          <w:rFonts w:cs="Arial"/>
        </w:rPr>
        <w:t xml:space="preserve">provide early and full advice to borrowers of </w:t>
      </w:r>
      <w:r w:rsidRPr="00C1231E" w:rsidR="00C944AA">
        <w:rPr>
          <w:rFonts w:cs="Arial"/>
        </w:rPr>
        <w:t xml:space="preserve">projected exceptional costs and </w:t>
      </w:r>
      <w:r w:rsidRPr="00C1231E" w:rsidR="00BD7689">
        <w:rPr>
          <w:rFonts w:cs="Arial"/>
        </w:rPr>
        <w:t>its intention to</w:t>
      </w:r>
      <w:r w:rsidRPr="00C1231E" w:rsidR="00C944AA">
        <w:rPr>
          <w:rFonts w:cs="Arial"/>
        </w:rPr>
        <w:t xml:space="preserve"> seek in-</w:t>
      </w:r>
      <w:proofErr w:type="gramStart"/>
      <w:r w:rsidRPr="00C1231E" w:rsidR="00C944AA">
        <w:rPr>
          <w:rFonts w:cs="Arial"/>
        </w:rPr>
        <w:t>principle</w:t>
      </w:r>
      <w:proofErr w:type="gramEnd"/>
      <w:r w:rsidRPr="00C1231E" w:rsidR="00C944AA">
        <w:rPr>
          <w:rFonts w:cs="Arial"/>
        </w:rPr>
        <w:t xml:space="preserve"> agreement to </w:t>
      </w:r>
      <w:r w:rsidRPr="00C1231E" w:rsidR="00BD7689">
        <w:rPr>
          <w:rFonts w:cs="Arial"/>
        </w:rPr>
        <w:t>recover any costs</w:t>
      </w:r>
      <w:r w:rsidRPr="00C1231E" w:rsidR="002B7165">
        <w:rPr>
          <w:rFonts w:cs="Arial"/>
        </w:rPr>
        <w:t xml:space="preserve"> and may build recovery of these costs into the loan agreement</w:t>
      </w:r>
      <w:r w:rsidRPr="00C1231E" w:rsidR="00C944AA">
        <w:rPr>
          <w:rFonts w:cs="Arial"/>
        </w:rPr>
        <w:t>. I</w:t>
      </w:r>
      <w:r w:rsidRPr="00C1231E" w:rsidR="00BD7689">
        <w:rPr>
          <w:rFonts w:cs="Arial"/>
        </w:rPr>
        <w:t xml:space="preserve">f the borrower declines </w:t>
      </w:r>
      <w:r w:rsidRPr="00C1231E" w:rsidR="00C944AA">
        <w:rPr>
          <w:rFonts w:cs="Arial"/>
        </w:rPr>
        <w:t xml:space="preserve">in-principle </w:t>
      </w:r>
      <w:r w:rsidRPr="00C1231E" w:rsidR="00BD7689">
        <w:rPr>
          <w:rFonts w:cs="Arial"/>
        </w:rPr>
        <w:t xml:space="preserve">to pay such costs, Museums Victoria reserves the right </w:t>
      </w:r>
      <w:r w:rsidRPr="00C1231E" w:rsidR="002B7165">
        <w:rPr>
          <w:rFonts w:cs="Arial"/>
        </w:rPr>
        <w:t xml:space="preserve">not </w:t>
      </w:r>
      <w:r w:rsidRPr="00C1231E" w:rsidR="00BD7689">
        <w:rPr>
          <w:rFonts w:cs="Arial"/>
        </w:rPr>
        <w:t xml:space="preserve">to proceed with the loan. Monies recovered by Museums Victoria for outward loan purposes will </w:t>
      </w:r>
      <w:r w:rsidRPr="00C1231E" w:rsidR="00D878C4">
        <w:rPr>
          <w:rFonts w:cs="Arial"/>
        </w:rPr>
        <w:t xml:space="preserve">be </w:t>
      </w:r>
      <w:r w:rsidRPr="00C1231E" w:rsidR="00CE63EB">
        <w:rPr>
          <w:rFonts w:cs="Arial"/>
        </w:rPr>
        <w:t xml:space="preserve">used to fund </w:t>
      </w:r>
      <w:r w:rsidRPr="00C1231E" w:rsidR="00196E2B">
        <w:rPr>
          <w:rFonts w:cs="Arial"/>
        </w:rPr>
        <w:t xml:space="preserve">the administrative costs of its </w:t>
      </w:r>
      <w:r w:rsidRPr="00C1231E" w:rsidR="00CE63EB">
        <w:rPr>
          <w:rFonts w:cs="Arial"/>
        </w:rPr>
        <w:t>outward loan</w:t>
      </w:r>
      <w:r w:rsidRPr="00C1231E" w:rsidR="00196E2B">
        <w:rPr>
          <w:rFonts w:cs="Arial"/>
        </w:rPr>
        <w:t xml:space="preserve"> program</w:t>
      </w:r>
      <w:r w:rsidRPr="00C1231E" w:rsidR="00CE63EB">
        <w:rPr>
          <w:rFonts w:cs="Arial"/>
        </w:rPr>
        <w:t>.</w:t>
      </w:r>
    </w:p>
    <w:p w:rsidRPr="000B4CF9" w:rsidR="00604F87" w:rsidP="00CA6797" w:rsidRDefault="00227FD8" w14:paraId="31ED9C55" w14:textId="38D22158">
      <w:pPr>
        <w:pStyle w:val="ListParagraph"/>
        <w:numPr>
          <w:ilvl w:val="1"/>
          <w:numId w:val="30"/>
        </w:numPr>
        <w:spacing w:before="0" w:after="120"/>
        <w:rPr>
          <w:rFonts w:cs="Arial"/>
        </w:rPr>
      </w:pPr>
      <w:r w:rsidRPr="00DA1764">
        <w:rPr>
          <w:rFonts w:cs="Arial"/>
          <w:szCs w:val="22"/>
          <w:lang w:val="en-GB"/>
        </w:rPr>
        <w:t xml:space="preserve">Museums Victoria </w:t>
      </w:r>
      <w:r w:rsidRPr="000A40F7" w:rsidR="00861711">
        <w:rPr>
          <w:rFonts w:cs="Arial"/>
        </w:rPr>
        <w:t>borrow</w:t>
      </w:r>
      <w:r w:rsidRPr="00752CE1" w:rsidR="00860710">
        <w:rPr>
          <w:rFonts w:cs="Arial"/>
        </w:rPr>
        <w:t>s</w:t>
      </w:r>
      <w:r w:rsidRPr="000B4CF9" w:rsidR="00861711">
        <w:rPr>
          <w:rFonts w:cs="Arial"/>
        </w:rPr>
        <w:t xml:space="preserve"> </w:t>
      </w:r>
      <w:r w:rsidRPr="000B4CF9" w:rsidR="000229FB">
        <w:rPr>
          <w:rFonts w:cs="Arial"/>
        </w:rPr>
        <w:t>I</w:t>
      </w:r>
      <w:r w:rsidRPr="000B4CF9" w:rsidR="00861711">
        <w:rPr>
          <w:rFonts w:cs="Arial"/>
        </w:rPr>
        <w:t>tem</w:t>
      </w:r>
      <w:r w:rsidRPr="000B4CF9" w:rsidR="009D3D17">
        <w:rPr>
          <w:rFonts w:cs="Arial"/>
        </w:rPr>
        <w:t>s</w:t>
      </w:r>
      <w:r w:rsidRPr="000B4CF9" w:rsidR="00861711">
        <w:rPr>
          <w:rFonts w:cs="Arial"/>
        </w:rPr>
        <w:t xml:space="preserve"> only if it is satisfied that:</w:t>
      </w:r>
    </w:p>
    <w:p w:rsidRPr="00653315" w:rsidR="00604F87" w:rsidP="00CA6797" w:rsidRDefault="00604F87" w14:paraId="153ACD21" w14:textId="6A33BE5A">
      <w:pPr>
        <w:pStyle w:val="ListParagraph"/>
        <w:numPr>
          <w:ilvl w:val="0"/>
          <w:numId w:val="8"/>
        </w:numPr>
        <w:spacing w:before="0" w:after="120"/>
        <w:contextualSpacing w:val="0"/>
        <w:rPr>
          <w:rFonts w:cs="Arial"/>
        </w:rPr>
      </w:pPr>
      <w:r w:rsidRPr="00653315">
        <w:rPr>
          <w:rFonts w:cs="Arial"/>
        </w:rPr>
        <w:t xml:space="preserve">the lender is </w:t>
      </w:r>
      <w:r w:rsidRPr="00653315" w:rsidR="009C62AD">
        <w:rPr>
          <w:rFonts w:cs="Arial"/>
        </w:rPr>
        <w:t xml:space="preserve">of good </w:t>
      </w:r>
      <w:proofErr w:type="gramStart"/>
      <w:r w:rsidRPr="00653315" w:rsidR="009C62AD">
        <w:rPr>
          <w:rFonts w:cs="Arial"/>
        </w:rPr>
        <w:t>repute</w:t>
      </w:r>
      <w:r w:rsidRPr="00653315" w:rsidR="000A5185">
        <w:rPr>
          <w:rFonts w:cs="Arial"/>
        </w:rPr>
        <w:t>;</w:t>
      </w:r>
      <w:proofErr w:type="gramEnd"/>
    </w:p>
    <w:p w:rsidRPr="00653315" w:rsidR="00D8428C" w:rsidP="00CA6797" w:rsidRDefault="00D8428C" w14:paraId="673AE2CE" w14:textId="68D6FFA2">
      <w:pPr>
        <w:pStyle w:val="ListParagraph"/>
        <w:numPr>
          <w:ilvl w:val="0"/>
          <w:numId w:val="8"/>
        </w:numPr>
        <w:spacing w:before="0" w:after="120"/>
        <w:contextualSpacing w:val="0"/>
        <w:rPr>
          <w:rFonts w:cs="Arial"/>
        </w:rPr>
      </w:pPr>
      <w:r w:rsidRPr="00653315">
        <w:rPr>
          <w:rFonts w:cs="Arial"/>
        </w:rPr>
        <w:t xml:space="preserve">the </w:t>
      </w:r>
      <w:r w:rsidRPr="00653315" w:rsidR="005E6603">
        <w:rPr>
          <w:rFonts w:cs="Arial"/>
        </w:rPr>
        <w:t xml:space="preserve">lender </w:t>
      </w:r>
      <w:r w:rsidRPr="00653315" w:rsidR="003922B9">
        <w:rPr>
          <w:rFonts w:cs="Arial"/>
        </w:rPr>
        <w:t xml:space="preserve">has </w:t>
      </w:r>
      <w:r w:rsidR="00414BB9">
        <w:rPr>
          <w:rFonts w:cs="Arial"/>
        </w:rPr>
        <w:t>L</w:t>
      </w:r>
      <w:r w:rsidRPr="00653315" w:rsidR="003922B9">
        <w:rPr>
          <w:rFonts w:cs="Arial"/>
        </w:rPr>
        <w:t xml:space="preserve">egal </w:t>
      </w:r>
      <w:r w:rsidR="006334F5">
        <w:rPr>
          <w:rFonts w:cs="Arial"/>
        </w:rPr>
        <w:t>t</w:t>
      </w:r>
      <w:r w:rsidRPr="00653315" w:rsidR="003922B9">
        <w:rPr>
          <w:rFonts w:cs="Arial"/>
        </w:rPr>
        <w:t xml:space="preserve">itle or </w:t>
      </w:r>
      <w:r w:rsidRPr="00653315">
        <w:rPr>
          <w:rFonts w:cs="Arial"/>
        </w:rPr>
        <w:t>has the legal authority to lend t</w:t>
      </w:r>
      <w:r w:rsidRPr="00653315" w:rsidR="005E6603">
        <w:rPr>
          <w:rFonts w:cs="Arial"/>
        </w:rPr>
        <w:t xml:space="preserve">he </w:t>
      </w:r>
      <w:proofErr w:type="gramStart"/>
      <w:r w:rsidRPr="00653315" w:rsidR="000229FB">
        <w:rPr>
          <w:rFonts w:cs="Arial"/>
        </w:rPr>
        <w:t>I</w:t>
      </w:r>
      <w:r w:rsidRPr="00653315" w:rsidR="005E6603">
        <w:rPr>
          <w:rFonts w:cs="Arial"/>
        </w:rPr>
        <w:t>tem</w:t>
      </w:r>
      <w:r w:rsidRPr="00653315" w:rsidR="000A5185">
        <w:rPr>
          <w:rFonts w:cs="Arial"/>
        </w:rPr>
        <w:t>;</w:t>
      </w:r>
      <w:proofErr w:type="gramEnd"/>
    </w:p>
    <w:p w:rsidRPr="00653315" w:rsidR="00604F87" w:rsidP="00CA6797" w:rsidRDefault="00604F87" w14:paraId="0455331D" w14:textId="4D28166E">
      <w:pPr>
        <w:pStyle w:val="ListParagraph"/>
        <w:numPr>
          <w:ilvl w:val="0"/>
          <w:numId w:val="8"/>
        </w:numPr>
        <w:spacing w:before="0" w:after="120"/>
        <w:contextualSpacing w:val="0"/>
        <w:rPr>
          <w:rFonts w:cs="Arial"/>
        </w:rPr>
      </w:pPr>
      <w:r w:rsidRPr="00653315">
        <w:rPr>
          <w:rFonts w:cs="Arial"/>
        </w:rPr>
        <w:t xml:space="preserve">there are no outstanding or current third-party </w:t>
      </w:r>
      <w:r w:rsidRPr="00653315" w:rsidR="00CA64CD">
        <w:rPr>
          <w:rFonts w:cs="Arial"/>
        </w:rPr>
        <w:t>C</w:t>
      </w:r>
      <w:r w:rsidRPr="00653315">
        <w:rPr>
          <w:rFonts w:cs="Arial"/>
        </w:rPr>
        <w:t xml:space="preserve">laims on the </w:t>
      </w:r>
      <w:proofErr w:type="gramStart"/>
      <w:r w:rsidRPr="00653315" w:rsidR="000229FB">
        <w:rPr>
          <w:rFonts w:cs="Arial"/>
        </w:rPr>
        <w:t>I</w:t>
      </w:r>
      <w:r w:rsidRPr="00653315">
        <w:rPr>
          <w:rFonts w:cs="Arial"/>
        </w:rPr>
        <w:t>tem</w:t>
      </w:r>
      <w:r w:rsidRPr="00653315" w:rsidR="000A5185">
        <w:rPr>
          <w:rFonts w:cs="Arial"/>
        </w:rPr>
        <w:t>;</w:t>
      </w:r>
      <w:proofErr w:type="gramEnd"/>
    </w:p>
    <w:p w:rsidRPr="00653315" w:rsidR="00604F87" w:rsidP="00CA6797" w:rsidRDefault="00604F87" w14:paraId="539695B5" w14:textId="071E9E97">
      <w:pPr>
        <w:pStyle w:val="ListParagraph"/>
        <w:numPr>
          <w:ilvl w:val="0"/>
          <w:numId w:val="8"/>
        </w:numPr>
        <w:spacing w:before="0" w:after="120"/>
        <w:contextualSpacing w:val="0"/>
        <w:rPr>
          <w:rFonts w:cs="Arial"/>
        </w:rPr>
      </w:pPr>
      <w:r w:rsidRPr="00653315">
        <w:rPr>
          <w:rFonts w:cs="Arial"/>
        </w:rPr>
        <w:t xml:space="preserve">all relevant </w:t>
      </w:r>
      <w:r w:rsidRPr="00653315" w:rsidR="008B02CC">
        <w:rPr>
          <w:rFonts w:cs="Arial"/>
        </w:rPr>
        <w:t xml:space="preserve">collection and/or </w:t>
      </w:r>
      <w:r w:rsidRPr="00653315">
        <w:rPr>
          <w:rFonts w:cs="Arial"/>
        </w:rPr>
        <w:t xml:space="preserve">export licences and/or permits have been or will be </w:t>
      </w:r>
      <w:proofErr w:type="gramStart"/>
      <w:r w:rsidRPr="00653315">
        <w:rPr>
          <w:rFonts w:cs="Arial"/>
        </w:rPr>
        <w:t>obtained</w:t>
      </w:r>
      <w:r w:rsidRPr="00653315" w:rsidR="000A5185">
        <w:rPr>
          <w:rFonts w:cs="Arial"/>
        </w:rPr>
        <w:t>;</w:t>
      </w:r>
      <w:proofErr w:type="gramEnd"/>
    </w:p>
    <w:p w:rsidRPr="00653315" w:rsidR="00604F87" w:rsidP="00CA6797" w:rsidRDefault="0069142C" w14:paraId="612CB9F5" w14:textId="569F05E3">
      <w:pPr>
        <w:pStyle w:val="ListParagraph"/>
        <w:numPr>
          <w:ilvl w:val="0"/>
          <w:numId w:val="8"/>
        </w:numPr>
        <w:spacing w:before="0" w:after="120"/>
        <w:contextualSpacing w:val="0"/>
        <w:rPr>
          <w:rFonts w:cs="Arial"/>
        </w:rPr>
      </w:pPr>
      <w:r w:rsidRPr="00653315">
        <w:rPr>
          <w:rFonts w:cs="Arial"/>
        </w:rPr>
        <w:t>t</w:t>
      </w:r>
      <w:r w:rsidRPr="00653315" w:rsidR="00604F87">
        <w:rPr>
          <w:rFonts w:cs="Arial"/>
        </w:rPr>
        <w:t xml:space="preserve">he </w:t>
      </w:r>
      <w:r w:rsidRPr="00653315" w:rsidR="000229FB">
        <w:rPr>
          <w:rFonts w:cs="Arial"/>
        </w:rPr>
        <w:t>I</w:t>
      </w:r>
      <w:r w:rsidRPr="00653315" w:rsidR="00861711">
        <w:rPr>
          <w:rFonts w:cs="Arial"/>
        </w:rPr>
        <w:t xml:space="preserve">tem </w:t>
      </w:r>
      <w:r w:rsidRPr="00653315" w:rsidR="00604F87">
        <w:rPr>
          <w:rFonts w:cs="Arial"/>
        </w:rPr>
        <w:t>ha</w:t>
      </w:r>
      <w:r w:rsidRPr="00653315" w:rsidR="00861711">
        <w:rPr>
          <w:rFonts w:cs="Arial"/>
        </w:rPr>
        <w:t>s</w:t>
      </w:r>
      <w:r w:rsidRPr="00653315" w:rsidR="00604F87">
        <w:rPr>
          <w:rFonts w:cs="Arial"/>
        </w:rPr>
        <w:t xml:space="preserve"> not been illegally exported from </w:t>
      </w:r>
      <w:r w:rsidR="006E2964">
        <w:rPr>
          <w:rFonts w:cs="Arial"/>
        </w:rPr>
        <w:t xml:space="preserve">its </w:t>
      </w:r>
      <w:r w:rsidRPr="00653315" w:rsidR="00604F87">
        <w:rPr>
          <w:rFonts w:cs="Arial"/>
        </w:rPr>
        <w:t>country of ori</w:t>
      </w:r>
      <w:r w:rsidRPr="00653315">
        <w:rPr>
          <w:rFonts w:cs="Arial"/>
        </w:rPr>
        <w:t xml:space="preserve">gin or any intermediary </w:t>
      </w:r>
      <w:proofErr w:type="gramStart"/>
      <w:r w:rsidRPr="00653315">
        <w:rPr>
          <w:rFonts w:cs="Arial"/>
        </w:rPr>
        <w:t>country</w:t>
      </w:r>
      <w:r w:rsidRPr="00653315" w:rsidR="000A5185">
        <w:rPr>
          <w:rFonts w:cs="Arial"/>
        </w:rPr>
        <w:t>;</w:t>
      </w:r>
      <w:proofErr w:type="gramEnd"/>
    </w:p>
    <w:p w:rsidRPr="00653315" w:rsidR="0069142C" w:rsidP="00CA6797" w:rsidRDefault="00861711" w14:paraId="2E872FC2" w14:textId="61E0E2F6">
      <w:pPr>
        <w:pStyle w:val="ListParagraph"/>
        <w:numPr>
          <w:ilvl w:val="0"/>
          <w:numId w:val="8"/>
        </w:numPr>
        <w:spacing w:before="0" w:after="120"/>
        <w:contextualSpacing w:val="0"/>
        <w:rPr>
          <w:rFonts w:cs="Arial"/>
        </w:rPr>
      </w:pPr>
      <w:r w:rsidRPr="00653315">
        <w:rPr>
          <w:rFonts w:cs="Arial"/>
        </w:rPr>
        <w:t>t</w:t>
      </w:r>
      <w:r w:rsidRPr="00653315" w:rsidR="0069142C">
        <w:rPr>
          <w:rFonts w:cs="Arial"/>
        </w:rPr>
        <w:t xml:space="preserve">here </w:t>
      </w:r>
      <w:r w:rsidRPr="00653315" w:rsidR="002D7933">
        <w:rPr>
          <w:rFonts w:cs="Arial"/>
        </w:rPr>
        <w:t xml:space="preserve">is </w:t>
      </w:r>
      <w:r w:rsidRPr="00653315" w:rsidR="0069142C">
        <w:rPr>
          <w:rFonts w:cs="Arial"/>
        </w:rPr>
        <w:t>no suspicion that the</w:t>
      </w:r>
      <w:r w:rsidRPr="00653315" w:rsidR="002D7933">
        <w:rPr>
          <w:rFonts w:cs="Arial"/>
        </w:rPr>
        <w:t xml:space="preserve"> </w:t>
      </w:r>
      <w:r w:rsidRPr="00653315" w:rsidR="000229FB">
        <w:rPr>
          <w:rFonts w:cs="Arial"/>
        </w:rPr>
        <w:t>I</w:t>
      </w:r>
      <w:r w:rsidRPr="00653315" w:rsidR="002D7933">
        <w:rPr>
          <w:rFonts w:cs="Arial"/>
        </w:rPr>
        <w:t xml:space="preserve">tem was </w:t>
      </w:r>
      <w:r w:rsidRPr="00653315" w:rsidR="0069142C">
        <w:rPr>
          <w:rFonts w:cs="Arial"/>
        </w:rPr>
        <w:t>obtained through unauthorised o</w:t>
      </w:r>
      <w:r w:rsidRPr="00653315" w:rsidR="008D65F8">
        <w:rPr>
          <w:rFonts w:cs="Arial"/>
        </w:rPr>
        <w:t>r</w:t>
      </w:r>
      <w:r w:rsidRPr="00653315" w:rsidR="008B02CC">
        <w:rPr>
          <w:rFonts w:cs="Arial"/>
        </w:rPr>
        <w:t xml:space="preserve"> unscientific </w:t>
      </w:r>
      <w:r w:rsidRPr="00653315" w:rsidR="00AC7C55">
        <w:rPr>
          <w:rFonts w:cs="Arial"/>
        </w:rPr>
        <w:t xml:space="preserve">collecting, including </w:t>
      </w:r>
      <w:r w:rsidRPr="00653315" w:rsidR="008B02CC">
        <w:rPr>
          <w:rFonts w:cs="Arial"/>
        </w:rPr>
        <w:t xml:space="preserve">excavation, </w:t>
      </w:r>
      <w:r w:rsidRPr="00653315" w:rsidR="0069142C">
        <w:rPr>
          <w:rFonts w:cs="Arial"/>
        </w:rPr>
        <w:t>destruction or defacing of ancient monuments, historic places or buildings, or theft from individua</w:t>
      </w:r>
      <w:r w:rsidRPr="00653315" w:rsidR="006E4023">
        <w:rPr>
          <w:rFonts w:cs="Arial"/>
        </w:rPr>
        <w:t>l museums or other repositories</w:t>
      </w:r>
      <w:r w:rsidRPr="00653315" w:rsidR="000A5185">
        <w:rPr>
          <w:rFonts w:cs="Arial"/>
        </w:rPr>
        <w:t xml:space="preserve">; </w:t>
      </w:r>
      <w:r w:rsidRPr="00653315" w:rsidR="00A51B12">
        <w:rPr>
          <w:rFonts w:cs="Arial"/>
        </w:rPr>
        <w:t>and</w:t>
      </w:r>
    </w:p>
    <w:p w:rsidRPr="00653315" w:rsidR="0023610E" w:rsidP="00CA6797" w:rsidRDefault="005C2187" w14:paraId="3D9770EF" w14:textId="4A466988">
      <w:pPr>
        <w:pStyle w:val="ListParagraph"/>
        <w:numPr>
          <w:ilvl w:val="0"/>
          <w:numId w:val="8"/>
        </w:numPr>
        <w:spacing w:before="0" w:after="120"/>
        <w:contextualSpacing w:val="0"/>
        <w:rPr>
          <w:rFonts w:cs="Arial"/>
        </w:rPr>
      </w:pPr>
      <w:r w:rsidRPr="00653315">
        <w:rPr>
          <w:rFonts w:cs="Arial"/>
        </w:rPr>
        <w:t xml:space="preserve">the </w:t>
      </w:r>
      <w:r w:rsidRPr="00653315" w:rsidR="000229FB">
        <w:rPr>
          <w:rFonts w:cs="Arial"/>
        </w:rPr>
        <w:t>I</w:t>
      </w:r>
      <w:r w:rsidRPr="00653315">
        <w:rPr>
          <w:rFonts w:cs="Arial"/>
        </w:rPr>
        <w:t xml:space="preserve">tem can be borrowed without contravening national or international convention, treaties and laws </w:t>
      </w:r>
      <w:r w:rsidR="00F158C7">
        <w:rPr>
          <w:rFonts w:cs="Arial"/>
        </w:rPr>
        <w:t>that</w:t>
      </w:r>
      <w:r w:rsidRPr="00653315">
        <w:rPr>
          <w:rFonts w:cs="Arial"/>
        </w:rPr>
        <w:t xml:space="preserve"> control the movement of cultural and natural heritage.</w:t>
      </w:r>
    </w:p>
    <w:p w:rsidR="00EC4F21" w:rsidP="00CA6797" w:rsidRDefault="00227FD8" w14:paraId="18BEAAF1" w14:textId="1E126DA2">
      <w:pPr>
        <w:pStyle w:val="ListParagraph"/>
        <w:numPr>
          <w:ilvl w:val="1"/>
          <w:numId w:val="31"/>
        </w:numPr>
        <w:spacing w:before="0" w:after="120"/>
        <w:ind w:left="720" w:hanging="720"/>
        <w:rPr>
          <w:rFonts w:cs="Arial"/>
          <w:szCs w:val="22"/>
          <w:lang w:val="en-GB"/>
        </w:rPr>
      </w:pPr>
      <w:r w:rsidRPr="00DA1764">
        <w:rPr>
          <w:rFonts w:cs="Arial"/>
          <w:szCs w:val="22"/>
          <w:lang w:val="en-GB"/>
        </w:rPr>
        <w:t xml:space="preserve">Where </w:t>
      </w:r>
      <w:r w:rsidRPr="00DA1764" w:rsidR="00EC4F21">
        <w:rPr>
          <w:rFonts w:cs="Arial"/>
          <w:szCs w:val="22"/>
          <w:lang w:val="en-GB"/>
        </w:rPr>
        <w:t>requests for Repatriation relate to Items on loan to Museums Victoria,</w:t>
      </w:r>
      <w:r w:rsidRPr="000A40F7" w:rsidR="00EC4F21">
        <w:rPr>
          <w:rFonts w:cs="Arial"/>
          <w:szCs w:val="22"/>
          <w:lang w:val="en-GB"/>
        </w:rPr>
        <w:t xml:space="preserve"> </w:t>
      </w:r>
      <w:r w:rsidRPr="00752CE1" w:rsidR="000A5185">
        <w:rPr>
          <w:rFonts w:cs="Arial"/>
          <w:szCs w:val="22"/>
          <w:lang w:val="en-GB"/>
        </w:rPr>
        <w:t xml:space="preserve">Museums Victoria </w:t>
      </w:r>
      <w:r w:rsidRPr="000B4CF9" w:rsidR="00EC4F21">
        <w:rPr>
          <w:rFonts w:cs="Arial"/>
          <w:szCs w:val="22"/>
          <w:lang w:val="en-GB"/>
        </w:rPr>
        <w:t>will facilitate discussions between the relevant Traditional Owners and/or Communities of Origin. In doing so, Museums Victoria will uphold the terms of any agreement with the lender, and any agreement or statutory provision to which the loan is subject.</w:t>
      </w:r>
    </w:p>
    <w:p w:rsidRPr="00DA1764" w:rsidR="005112F2" w:rsidP="000B4CF9" w:rsidRDefault="005112F2" w14:paraId="4404B126" w14:textId="77777777">
      <w:pPr>
        <w:pStyle w:val="ListParagraph"/>
        <w:spacing w:before="0" w:after="120"/>
        <w:ind w:left="720"/>
        <w:rPr>
          <w:rFonts w:cs="Arial"/>
          <w:szCs w:val="22"/>
          <w:lang w:val="en-GB"/>
        </w:rPr>
      </w:pPr>
    </w:p>
    <w:p w:rsidRPr="00C1231E" w:rsidR="00667F7A" w:rsidP="00CA6797" w:rsidRDefault="00227FD8" w14:paraId="2371A4C6" w14:textId="263D8E4F">
      <w:pPr>
        <w:pStyle w:val="ListParagraph"/>
        <w:numPr>
          <w:ilvl w:val="1"/>
          <w:numId w:val="31"/>
        </w:numPr>
        <w:spacing w:before="0" w:after="120"/>
        <w:ind w:left="720" w:hanging="720"/>
        <w:contextualSpacing w:val="0"/>
        <w:rPr>
          <w:rFonts w:cs="Arial"/>
        </w:rPr>
      </w:pPr>
      <w:r w:rsidRPr="00C1231E">
        <w:rPr>
          <w:rFonts w:cs="Arial"/>
          <w:szCs w:val="22"/>
          <w:lang w:val="en-GB"/>
        </w:rPr>
        <w:t xml:space="preserve">Museums Victoria </w:t>
      </w:r>
      <w:r w:rsidRPr="00653315" w:rsidR="00667F7A">
        <w:rPr>
          <w:rFonts w:cs="Arial"/>
        </w:rPr>
        <w:t>manage</w:t>
      </w:r>
      <w:r w:rsidRPr="00653315" w:rsidR="00860710">
        <w:rPr>
          <w:rFonts w:cs="Arial"/>
        </w:rPr>
        <w:t>s</w:t>
      </w:r>
      <w:r w:rsidRPr="00653315" w:rsidR="00667F7A">
        <w:rPr>
          <w:rFonts w:cs="Arial"/>
        </w:rPr>
        <w:t xml:space="preserve"> and disp</w:t>
      </w:r>
      <w:r w:rsidRPr="00653315" w:rsidR="00220AAA">
        <w:rPr>
          <w:rFonts w:cs="Arial"/>
        </w:rPr>
        <w:t>ose</w:t>
      </w:r>
      <w:r w:rsidRPr="00653315" w:rsidR="00860710">
        <w:rPr>
          <w:rFonts w:cs="Arial"/>
        </w:rPr>
        <w:t>s</w:t>
      </w:r>
      <w:r w:rsidRPr="00653315" w:rsidR="00220AAA">
        <w:rPr>
          <w:rFonts w:cs="Arial"/>
        </w:rPr>
        <w:t xml:space="preserve"> of </w:t>
      </w:r>
      <w:r w:rsidRPr="00653315" w:rsidR="00667F7A">
        <w:rPr>
          <w:rFonts w:cs="Arial"/>
        </w:rPr>
        <w:t>unclaimed loan</w:t>
      </w:r>
      <w:r w:rsidR="003807B2">
        <w:rPr>
          <w:rFonts w:cs="Arial"/>
        </w:rPr>
        <w:t xml:space="preserve"> Items</w:t>
      </w:r>
      <w:r w:rsidRPr="00653315" w:rsidR="00667F7A">
        <w:rPr>
          <w:rFonts w:cs="Arial"/>
        </w:rPr>
        <w:t xml:space="preserve"> in accordance with </w:t>
      </w:r>
      <w:r w:rsidRPr="00653315" w:rsidR="00220AAA">
        <w:rPr>
          <w:rFonts w:cs="Arial"/>
        </w:rPr>
        <w:t xml:space="preserve">Section 25 Disposal of unclaimed property of </w:t>
      </w:r>
      <w:r w:rsidRPr="00653315" w:rsidR="00667F7A">
        <w:rPr>
          <w:rFonts w:cs="Arial"/>
        </w:rPr>
        <w:t xml:space="preserve">the </w:t>
      </w:r>
      <w:r w:rsidR="00B01494">
        <w:rPr>
          <w:rFonts w:cs="Arial"/>
        </w:rPr>
        <w:t>Act.</w:t>
      </w:r>
    </w:p>
    <w:p w:rsidRPr="00C1231E" w:rsidR="0014214C" w:rsidP="009E4297" w:rsidRDefault="0014214C" w14:paraId="0F260209" w14:textId="48A45777">
      <w:pPr>
        <w:pStyle w:val="Heading2"/>
        <w:spacing w:before="0" w:after="120"/>
        <w:rPr>
          <w:rFonts w:cs="Arial"/>
        </w:rPr>
      </w:pPr>
      <w:r w:rsidRPr="00C1231E">
        <w:rPr>
          <w:rFonts w:cs="Arial"/>
        </w:rPr>
        <w:t>Scientific Research Lending and Use</w:t>
      </w:r>
    </w:p>
    <w:p w:rsidR="00CD51FC" w:rsidP="00CA6797" w:rsidRDefault="00227FD8" w14:paraId="7A5E00D2" w14:textId="044439E0">
      <w:pPr>
        <w:pStyle w:val="ListParagraph"/>
        <w:numPr>
          <w:ilvl w:val="1"/>
          <w:numId w:val="32"/>
        </w:numPr>
        <w:spacing w:before="0" w:after="120"/>
        <w:ind w:left="720" w:hanging="720"/>
        <w:rPr>
          <w:rFonts w:cs="Arial"/>
        </w:rPr>
      </w:pPr>
      <w:r w:rsidRPr="00DA1764">
        <w:rPr>
          <w:rFonts w:cs="Arial"/>
          <w:szCs w:val="22"/>
          <w:lang w:val="en-GB"/>
        </w:rPr>
        <w:t xml:space="preserve">Museums Victoria </w:t>
      </w:r>
      <w:r w:rsidRPr="00DA1764" w:rsidR="00CB2967">
        <w:rPr>
          <w:rFonts w:cs="Arial"/>
        </w:rPr>
        <w:t xml:space="preserve">may assume responsibility for costs associated with preparing and issuing research loans, on the basis that Museums Victoria is a key partner in national and international research networks, and specimens are customarily lent on a </w:t>
      </w:r>
      <w:r w:rsidRPr="000A40F7" w:rsidR="00CB2967">
        <w:rPr>
          <w:rFonts w:cs="Arial"/>
          <w:i/>
          <w:iCs/>
        </w:rPr>
        <w:t>quid pro quo</w:t>
      </w:r>
      <w:r w:rsidRPr="00752CE1" w:rsidR="00CB2967">
        <w:rPr>
          <w:rFonts w:cs="Arial"/>
        </w:rPr>
        <w:t xml:space="preserve"> basis and wi</w:t>
      </w:r>
      <w:r w:rsidRPr="000B4CF9" w:rsidR="00CB2967">
        <w:rPr>
          <w:rFonts w:cs="Arial"/>
        </w:rPr>
        <w:t xml:space="preserve">th the condition that the borrower returns </w:t>
      </w:r>
      <w:r w:rsidRPr="000B4CF9" w:rsidR="00BB5B60">
        <w:rPr>
          <w:rFonts w:cs="Arial"/>
        </w:rPr>
        <w:t xml:space="preserve">new </w:t>
      </w:r>
      <w:r w:rsidRPr="000B4CF9" w:rsidR="00CB2967">
        <w:rPr>
          <w:rFonts w:cs="Arial"/>
        </w:rPr>
        <w:t>collection data to Museums Victoria.</w:t>
      </w:r>
      <w:r w:rsidRPr="000B4CF9" w:rsidR="00CD51FC">
        <w:rPr>
          <w:rFonts w:cs="Arial"/>
        </w:rPr>
        <w:t xml:space="preserve"> Museums Victoria may also seek</w:t>
      </w:r>
      <w:r w:rsidRPr="000B4CF9" w:rsidR="006C428C">
        <w:rPr>
          <w:rFonts w:cs="Arial"/>
        </w:rPr>
        <w:t xml:space="preserve"> (</w:t>
      </w:r>
      <w:r w:rsidRPr="000B4CF9" w:rsidR="00CD51FC">
        <w:rPr>
          <w:rFonts w:cs="Arial"/>
        </w:rPr>
        <w:t>on a case-by-case basis</w:t>
      </w:r>
      <w:r w:rsidRPr="000B4CF9" w:rsidR="006C428C">
        <w:rPr>
          <w:rFonts w:cs="Arial"/>
        </w:rPr>
        <w:t xml:space="preserve">) </w:t>
      </w:r>
      <w:r w:rsidRPr="000B4CF9" w:rsidR="00CD51FC">
        <w:rPr>
          <w:rFonts w:cs="Arial"/>
        </w:rPr>
        <w:t xml:space="preserve">to recover from borrowers of Items for research purposes </w:t>
      </w:r>
      <w:proofErr w:type="gramStart"/>
      <w:r w:rsidRPr="000B4CF9" w:rsidR="00CD51FC">
        <w:rPr>
          <w:rFonts w:cs="Arial"/>
        </w:rPr>
        <w:t>any and all</w:t>
      </w:r>
      <w:proofErr w:type="gramEnd"/>
      <w:r w:rsidRPr="000B4CF9" w:rsidR="00CD51FC">
        <w:rPr>
          <w:rFonts w:cs="Arial"/>
        </w:rPr>
        <w:t xml:space="preserve"> cash and any exceptional in-kind costs to be incurred by Museums Victoria in administering the loan of Items and their maintenance at borrowing entities. Where Museums Victoria seeks to recover any or all costs, it will provide early and full advice to borrowers of projected exceptional costs and its intention to seek in-</w:t>
      </w:r>
      <w:proofErr w:type="gramStart"/>
      <w:r w:rsidRPr="000B4CF9" w:rsidR="00CD51FC">
        <w:rPr>
          <w:rFonts w:cs="Arial"/>
        </w:rPr>
        <w:t>principle</w:t>
      </w:r>
      <w:proofErr w:type="gramEnd"/>
      <w:r w:rsidRPr="000B4CF9" w:rsidR="00CD51FC">
        <w:rPr>
          <w:rFonts w:cs="Arial"/>
        </w:rPr>
        <w:t xml:space="preserve"> agreement to recover any costs and may build recovery of these costs into the loan agreement. If the </w:t>
      </w:r>
      <w:r w:rsidRPr="000B4CF9" w:rsidR="00CD51FC">
        <w:rPr>
          <w:rFonts w:cs="Arial"/>
        </w:rPr>
        <w:t xml:space="preserve">borrower declines in-principle to pay such costs, Museums Victoria reserves the right not to proceed with the loan. Monies recovered by Museums Victoria for outward loan purposes will be used to fund the costs of </w:t>
      </w:r>
      <w:r w:rsidR="005112F2">
        <w:rPr>
          <w:rFonts w:cs="Arial"/>
        </w:rPr>
        <w:t xml:space="preserve">administering </w:t>
      </w:r>
      <w:r w:rsidRPr="00DA1764" w:rsidR="00CD51FC">
        <w:rPr>
          <w:rFonts w:cs="Arial"/>
        </w:rPr>
        <w:t>its outward loan program.</w:t>
      </w:r>
    </w:p>
    <w:p w:rsidRPr="00DA1764" w:rsidR="00021C3A" w:rsidP="00021C3A" w:rsidRDefault="00021C3A" w14:paraId="61EB9B6F" w14:textId="77777777">
      <w:pPr>
        <w:pStyle w:val="ListParagraph"/>
        <w:spacing w:before="0" w:after="120"/>
        <w:ind w:left="720"/>
        <w:rPr>
          <w:rFonts w:cs="Arial"/>
        </w:rPr>
      </w:pPr>
    </w:p>
    <w:p w:rsidRPr="00653315" w:rsidR="0014214C" w:rsidP="00CA6797" w:rsidRDefault="00227FD8" w14:paraId="28150C49" w14:textId="02ACEC63">
      <w:pPr>
        <w:pStyle w:val="ListParagraph"/>
        <w:numPr>
          <w:ilvl w:val="1"/>
          <w:numId w:val="32"/>
        </w:numPr>
        <w:spacing w:before="0" w:after="120"/>
        <w:ind w:left="720" w:hanging="720"/>
        <w:contextualSpacing w:val="0"/>
        <w:rPr>
          <w:rFonts w:cs="Arial"/>
        </w:rPr>
      </w:pPr>
      <w:r w:rsidRPr="002C00ED">
        <w:rPr>
          <w:rFonts w:cs="Arial"/>
        </w:rPr>
        <w:t xml:space="preserve">Museums Victoria </w:t>
      </w:r>
      <w:r w:rsidRPr="00653315" w:rsidR="0014214C">
        <w:rPr>
          <w:rFonts w:cs="Arial"/>
        </w:rPr>
        <w:t>will not l</w:t>
      </w:r>
      <w:r w:rsidRPr="00653315" w:rsidR="007A0178">
        <w:rPr>
          <w:rFonts w:cs="Arial"/>
        </w:rPr>
        <w:t>end</w:t>
      </w:r>
      <w:r w:rsidRPr="00653315" w:rsidR="0014214C">
        <w:rPr>
          <w:rFonts w:cs="Arial"/>
        </w:rPr>
        <w:t xml:space="preserve"> biological </w:t>
      </w:r>
      <w:r w:rsidRPr="00653315" w:rsidR="00C25DAC">
        <w:rPr>
          <w:rFonts w:cs="Arial"/>
        </w:rPr>
        <w:t>specimen</w:t>
      </w:r>
      <w:r w:rsidRPr="00653315" w:rsidR="00E3356C">
        <w:rPr>
          <w:rFonts w:cs="Arial"/>
        </w:rPr>
        <w:t>s</w:t>
      </w:r>
      <w:r w:rsidRPr="00653315" w:rsidR="0014214C">
        <w:rPr>
          <w:rFonts w:cs="Arial"/>
        </w:rPr>
        <w:t xml:space="preserve"> collected after </w:t>
      </w:r>
      <w:r w:rsidRPr="00653315" w:rsidR="003350E2">
        <w:rPr>
          <w:rFonts w:cs="Arial"/>
        </w:rPr>
        <w:t>1</w:t>
      </w:r>
      <w:r w:rsidRPr="00653315" w:rsidR="0014214C">
        <w:rPr>
          <w:rFonts w:cs="Arial"/>
        </w:rPr>
        <w:t>2 October 2014</w:t>
      </w:r>
      <w:r w:rsidRPr="00653315" w:rsidR="006C428C">
        <w:rPr>
          <w:rFonts w:cs="Arial"/>
        </w:rPr>
        <w:t xml:space="preserve"> </w:t>
      </w:r>
      <w:r w:rsidRPr="00653315" w:rsidR="0014214C">
        <w:rPr>
          <w:rFonts w:cs="Arial"/>
        </w:rPr>
        <w:t xml:space="preserve">under permit from Nagoya Protocol </w:t>
      </w:r>
      <w:r w:rsidRPr="00653315" w:rsidR="003350E2">
        <w:rPr>
          <w:rFonts w:cs="Arial"/>
        </w:rPr>
        <w:t>on Access and Benefit-Sharing</w:t>
      </w:r>
      <w:r w:rsidRPr="002A7B68" w:rsidR="006C428C">
        <w:rPr>
          <w:sz w:val="20"/>
          <w:vertAlign w:val="superscript"/>
        </w:rPr>
        <w:footnoteReference w:id="2"/>
      </w:r>
      <w:r w:rsidRPr="00653315" w:rsidR="003350E2">
        <w:rPr>
          <w:rFonts w:cs="Arial"/>
        </w:rPr>
        <w:t xml:space="preserve"> </w:t>
      </w:r>
      <w:r w:rsidRPr="00653315" w:rsidR="0014214C">
        <w:rPr>
          <w:rFonts w:cs="Arial"/>
        </w:rPr>
        <w:t>signatory and/or source nations</w:t>
      </w:r>
      <w:r w:rsidRPr="00653315" w:rsidR="00BF2640">
        <w:rPr>
          <w:rFonts w:cs="Arial"/>
        </w:rPr>
        <w:t xml:space="preserve"> </w:t>
      </w:r>
      <w:r w:rsidRPr="00653315" w:rsidR="0014214C">
        <w:rPr>
          <w:rFonts w:cs="Arial"/>
        </w:rPr>
        <w:t>to a third party without a benefit</w:t>
      </w:r>
      <w:r w:rsidRPr="00653315" w:rsidR="007A0178">
        <w:rPr>
          <w:rFonts w:cs="Arial"/>
        </w:rPr>
        <w:t>-</w:t>
      </w:r>
      <w:r w:rsidRPr="00653315" w:rsidR="0014214C">
        <w:rPr>
          <w:rFonts w:cs="Arial"/>
        </w:rPr>
        <w:t>sharing agreement between the signatory and/or source nation and the third party.</w:t>
      </w:r>
    </w:p>
    <w:p w:rsidR="0014214C" w:rsidP="00CA6797" w:rsidRDefault="00227FD8" w14:paraId="7111E99C" w14:textId="0D05D055">
      <w:pPr>
        <w:pStyle w:val="ListParagraph"/>
        <w:numPr>
          <w:ilvl w:val="1"/>
          <w:numId w:val="33"/>
        </w:numPr>
        <w:spacing w:before="0" w:after="120"/>
        <w:ind w:left="720" w:hanging="720"/>
        <w:rPr>
          <w:rFonts w:cs="Arial"/>
        </w:rPr>
      </w:pPr>
      <w:r w:rsidRPr="00DA1764">
        <w:rPr>
          <w:rFonts w:cs="Arial"/>
        </w:rPr>
        <w:t xml:space="preserve">Museums Victoria </w:t>
      </w:r>
      <w:r w:rsidRPr="00DA1764" w:rsidR="0014214C">
        <w:rPr>
          <w:rFonts w:cs="Arial"/>
        </w:rPr>
        <w:t>borrow</w:t>
      </w:r>
      <w:r w:rsidRPr="000A40F7" w:rsidR="00860710">
        <w:rPr>
          <w:rFonts w:cs="Arial"/>
        </w:rPr>
        <w:t>s</w:t>
      </w:r>
      <w:r w:rsidRPr="00752CE1" w:rsidR="0014214C">
        <w:rPr>
          <w:rFonts w:cs="Arial"/>
        </w:rPr>
        <w:t xml:space="preserve"> biological </w:t>
      </w:r>
      <w:r w:rsidRPr="000B4CF9" w:rsidR="00C25DAC">
        <w:rPr>
          <w:rFonts w:cs="Arial"/>
        </w:rPr>
        <w:t>specimens</w:t>
      </w:r>
      <w:r w:rsidRPr="000B4CF9" w:rsidR="0014214C">
        <w:rPr>
          <w:rFonts w:cs="Arial"/>
        </w:rPr>
        <w:t xml:space="preserve"> collected after </w:t>
      </w:r>
      <w:r w:rsidRPr="000B4CF9" w:rsidR="003350E2">
        <w:rPr>
          <w:rFonts w:cs="Arial"/>
        </w:rPr>
        <w:t>1</w:t>
      </w:r>
      <w:r w:rsidRPr="000B4CF9" w:rsidR="007A0178">
        <w:rPr>
          <w:rFonts w:cs="Arial"/>
        </w:rPr>
        <w:t xml:space="preserve">2 </w:t>
      </w:r>
      <w:r w:rsidRPr="000B4CF9" w:rsidR="0014214C">
        <w:rPr>
          <w:rFonts w:cs="Arial"/>
        </w:rPr>
        <w:t xml:space="preserve">October 2014 </w:t>
      </w:r>
      <w:r w:rsidRPr="000B4CF9" w:rsidR="007B4E91">
        <w:rPr>
          <w:rFonts w:cs="Arial"/>
        </w:rPr>
        <w:t xml:space="preserve">only </w:t>
      </w:r>
      <w:r w:rsidRPr="000B4CF9" w:rsidR="0014214C">
        <w:rPr>
          <w:rFonts w:cs="Arial"/>
        </w:rPr>
        <w:t xml:space="preserve">where it is </w:t>
      </w:r>
      <w:proofErr w:type="gramStart"/>
      <w:r w:rsidRPr="000B4CF9" w:rsidR="0014214C">
        <w:rPr>
          <w:rFonts w:cs="Arial"/>
        </w:rPr>
        <w:t>satisfied</w:t>
      </w:r>
      <w:proofErr w:type="gramEnd"/>
      <w:r w:rsidRPr="000B4CF9" w:rsidR="0014214C">
        <w:rPr>
          <w:rFonts w:cs="Arial"/>
        </w:rPr>
        <w:t xml:space="preserve"> they have been acquired under appropriate permits and conditions from a relevant government authority as </w:t>
      </w:r>
      <w:r w:rsidRPr="000B4CF9" w:rsidR="007A0178">
        <w:rPr>
          <w:rFonts w:cs="Arial"/>
        </w:rPr>
        <w:t xml:space="preserve">designated </w:t>
      </w:r>
      <w:r w:rsidRPr="000B4CF9" w:rsidR="0014214C">
        <w:rPr>
          <w:rFonts w:cs="Arial"/>
        </w:rPr>
        <w:t>through the Nagoya Protocol</w:t>
      </w:r>
      <w:r w:rsidRPr="000B4CF9" w:rsidR="007A0178">
        <w:rPr>
          <w:rFonts w:cs="Arial"/>
        </w:rPr>
        <w:t xml:space="preserve"> </w:t>
      </w:r>
      <w:r w:rsidRPr="000B4CF9" w:rsidR="003350E2">
        <w:rPr>
          <w:rFonts w:cs="Arial"/>
        </w:rPr>
        <w:t>on Access and Benefit-Sharing</w:t>
      </w:r>
      <w:r w:rsidRPr="000B4CF9" w:rsidR="0014214C">
        <w:rPr>
          <w:rFonts w:cs="Arial"/>
        </w:rPr>
        <w:t>.</w:t>
      </w:r>
    </w:p>
    <w:p w:rsidRPr="00DA1764" w:rsidR="005112F2" w:rsidP="000B4CF9" w:rsidRDefault="005112F2" w14:paraId="33161530" w14:textId="77777777">
      <w:pPr>
        <w:pStyle w:val="ListParagraph"/>
        <w:spacing w:before="0" w:after="120"/>
        <w:ind w:left="720"/>
        <w:rPr>
          <w:rFonts w:cs="Arial"/>
        </w:rPr>
      </w:pPr>
    </w:p>
    <w:p w:rsidRPr="00653315" w:rsidR="00283422" w:rsidP="00CA6797" w:rsidRDefault="00227FD8" w14:paraId="0CE4A3F5" w14:textId="10B43A5A">
      <w:pPr>
        <w:pStyle w:val="ListParagraph"/>
        <w:numPr>
          <w:ilvl w:val="1"/>
          <w:numId w:val="33"/>
        </w:numPr>
        <w:spacing w:before="0" w:after="120"/>
        <w:ind w:left="720" w:hanging="720"/>
        <w:contextualSpacing w:val="0"/>
        <w:rPr>
          <w:rFonts w:cs="Arial"/>
        </w:rPr>
      </w:pPr>
      <w:r w:rsidRPr="002C00ED">
        <w:rPr>
          <w:rFonts w:cs="Arial"/>
        </w:rPr>
        <w:t xml:space="preserve">Museums Victoria </w:t>
      </w:r>
      <w:r w:rsidRPr="00653315" w:rsidR="00AA0B44">
        <w:rPr>
          <w:rFonts w:cs="Arial"/>
        </w:rPr>
        <w:t xml:space="preserve">reserves the right to embargo external </w:t>
      </w:r>
      <w:r w:rsidRPr="00653315" w:rsidR="00322F7E">
        <w:rPr>
          <w:rFonts w:cs="Arial"/>
        </w:rPr>
        <w:t xml:space="preserve">access and loan </w:t>
      </w:r>
      <w:r w:rsidRPr="00653315" w:rsidR="00AA0B44">
        <w:rPr>
          <w:rFonts w:cs="Arial"/>
        </w:rPr>
        <w:t xml:space="preserve">of </w:t>
      </w:r>
      <w:r w:rsidRPr="00653315" w:rsidR="00C25DAC">
        <w:rPr>
          <w:rFonts w:cs="Arial"/>
        </w:rPr>
        <w:t>specimen</w:t>
      </w:r>
      <w:r w:rsidRPr="00653315" w:rsidR="00AA0B44">
        <w:rPr>
          <w:rFonts w:cs="Arial"/>
        </w:rPr>
        <w:t xml:space="preserve">s where those </w:t>
      </w:r>
      <w:r w:rsidRPr="00653315" w:rsidR="0010085B">
        <w:rPr>
          <w:rFonts w:cs="Arial"/>
        </w:rPr>
        <w:t xml:space="preserve">specimens </w:t>
      </w:r>
      <w:r w:rsidRPr="00653315" w:rsidR="00AA0B44">
        <w:rPr>
          <w:rFonts w:cs="Arial"/>
        </w:rPr>
        <w:t xml:space="preserve">have been </w:t>
      </w:r>
      <w:r w:rsidRPr="00653315" w:rsidR="0010085B">
        <w:rPr>
          <w:rFonts w:cs="Arial"/>
        </w:rPr>
        <w:t xml:space="preserve">acquired in the first instance </w:t>
      </w:r>
      <w:r w:rsidRPr="00653315" w:rsidR="00AA0B44">
        <w:rPr>
          <w:rFonts w:cs="Arial"/>
        </w:rPr>
        <w:t xml:space="preserve">for </w:t>
      </w:r>
      <w:r w:rsidRPr="00653315" w:rsidR="0010085B">
        <w:rPr>
          <w:rFonts w:cs="Arial"/>
        </w:rPr>
        <w:t xml:space="preserve">contemporaneous, </w:t>
      </w:r>
      <w:r w:rsidRPr="00653315" w:rsidR="00AA0B44">
        <w:rPr>
          <w:rFonts w:cs="Arial"/>
        </w:rPr>
        <w:t>specifi</w:t>
      </w:r>
      <w:r w:rsidRPr="00653315" w:rsidR="0010085B">
        <w:rPr>
          <w:rFonts w:cs="Arial"/>
        </w:rPr>
        <w:t xml:space="preserve">ed </w:t>
      </w:r>
      <w:r w:rsidRPr="00653315" w:rsidR="004C77C0">
        <w:rPr>
          <w:rFonts w:cs="Arial"/>
        </w:rPr>
        <w:t>Museums Victoria</w:t>
      </w:r>
      <w:r w:rsidRPr="00653315" w:rsidR="00AA0B44">
        <w:rPr>
          <w:rFonts w:cs="Arial"/>
        </w:rPr>
        <w:t xml:space="preserve"> research projects. Unless otherwise stipulated in collecting permits, </w:t>
      </w:r>
      <w:r w:rsidRPr="00653315" w:rsidR="00C25DAC">
        <w:rPr>
          <w:rFonts w:cs="Arial"/>
        </w:rPr>
        <w:t xml:space="preserve">specimens </w:t>
      </w:r>
      <w:r w:rsidRPr="00653315" w:rsidR="00AA0B44">
        <w:rPr>
          <w:rFonts w:cs="Arial"/>
        </w:rPr>
        <w:t xml:space="preserve">can be embargoed for a period of seven years from their time of </w:t>
      </w:r>
      <w:r w:rsidRPr="00653315" w:rsidR="0010085B">
        <w:rPr>
          <w:rFonts w:cs="Arial"/>
        </w:rPr>
        <w:t>Acquisition, a</w:t>
      </w:r>
      <w:r w:rsidRPr="00653315" w:rsidR="00AA0B44">
        <w:rPr>
          <w:rFonts w:cs="Arial"/>
        </w:rPr>
        <w:t xml:space="preserve">fter </w:t>
      </w:r>
      <w:r w:rsidRPr="00653315" w:rsidR="0010085B">
        <w:rPr>
          <w:rFonts w:cs="Arial"/>
        </w:rPr>
        <w:t xml:space="preserve">which </w:t>
      </w:r>
      <w:r w:rsidRPr="00653315" w:rsidR="004C77C0">
        <w:rPr>
          <w:rFonts w:cs="Arial"/>
        </w:rPr>
        <w:t>Museums Victoria</w:t>
      </w:r>
      <w:r w:rsidRPr="00653315" w:rsidR="00AA0B44">
        <w:rPr>
          <w:rFonts w:cs="Arial"/>
        </w:rPr>
        <w:t xml:space="preserve"> will </w:t>
      </w:r>
      <w:r w:rsidRPr="00653315" w:rsidR="003C72D2">
        <w:rPr>
          <w:rFonts w:cs="Arial"/>
        </w:rPr>
        <w:t xml:space="preserve">decline external access and loan requests only where it can </w:t>
      </w:r>
      <w:r w:rsidRPr="00653315" w:rsidR="00AA0B44">
        <w:rPr>
          <w:rFonts w:cs="Arial"/>
        </w:rPr>
        <w:t>provide clear evidence that staff and/or other interested researchers are continuing active research on these specimens.</w:t>
      </w:r>
    </w:p>
    <w:p w:rsidRPr="000B4CF9" w:rsidR="0014214C" w:rsidP="00CA6797" w:rsidRDefault="00227FD8" w14:paraId="05143014" w14:textId="38DDB223">
      <w:pPr>
        <w:pStyle w:val="ListParagraph"/>
        <w:numPr>
          <w:ilvl w:val="1"/>
          <w:numId w:val="33"/>
        </w:numPr>
        <w:spacing w:before="0" w:after="120"/>
        <w:ind w:left="720" w:hanging="720"/>
        <w:rPr>
          <w:rFonts w:cs="Arial"/>
        </w:rPr>
      </w:pPr>
      <w:r w:rsidRPr="00DA1764">
        <w:rPr>
          <w:rFonts w:cs="Arial"/>
          <w:szCs w:val="22"/>
          <w:lang w:val="en-GB"/>
        </w:rPr>
        <w:t xml:space="preserve">Museums Victoria </w:t>
      </w:r>
      <w:r w:rsidRPr="00DA1764" w:rsidR="0014214C">
        <w:rPr>
          <w:rFonts w:cs="Arial"/>
        </w:rPr>
        <w:t xml:space="preserve">only permits </w:t>
      </w:r>
      <w:r w:rsidRPr="000A40F7" w:rsidR="00D90B58">
        <w:rPr>
          <w:rFonts w:cs="Arial"/>
        </w:rPr>
        <w:t>S</w:t>
      </w:r>
      <w:r w:rsidRPr="00752CE1" w:rsidR="005E6603">
        <w:rPr>
          <w:rFonts w:cs="Arial"/>
        </w:rPr>
        <w:t>ampling</w:t>
      </w:r>
      <w:r w:rsidRPr="000B4CF9" w:rsidR="0014214C">
        <w:rPr>
          <w:rFonts w:cs="Arial"/>
        </w:rPr>
        <w:t xml:space="preserve"> </w:t>
      </w:r>
      <w:r w:rsidRPr="000B4CF9" w:rsidR="000D1F25">
        <w:rPr>
          <w:rFonts w:cs="Arial"/>
        </w:rPr>
        <w:t xml:space="preserve">and possible Destructive </w:t>
      </w:r>
      <w:r w:rsidRPr="000B4CF9" w:rsidR="00FA1174">
        <w:rPr>
          <w:rFonts w:cs="Arial"/>
        </w:rPr>
        <w:t>t</w:t>
      </w:r>
      <w:r w:rsidRPr="000B4CF9" w:rsidR="000D1F25">
        <w:rPr>
          <w:rFonts w:cs="Arial"/>
        </w:rPr>
        <w:t xml:space="preserve">esting </w:t>
      </w:r>
      <w:r w:rsidRPr="000B4CF9" w:rsidR="0014214C">
        <w:rPr>
          <w:rFonts w:cs="Arial"/>
        </w:rPr>
        <w:t>of collect</w:t>
      </w:r>
      <w:r w:rsidRPr="000B4CF9" w:rsidR="00AA0B44">
        <w:rPr>
          <w:rFonts w:cs="Arial"/>
        </w:rPr>
        <w:t xml:space="preserve">ion </w:t>
      </w:r>
      <w:r w:rsidRPr="000B4CF9" w:rsidR="00C25DAC">
        <w:rPr>
          <w:rFonts w:cs="Arial"/>
        </w:rPr>
        <w:t>specimen</w:t>
      </w:r>
      <w:r w:rsidRPr="000B4CF9" w:rsidR="00AA0B44">
        <w:rPr>
          <w:rFonts w:cs="Arial"/>
        </w:rPr>
        <w:t xml:space="preserve">s for research purposes, </w:t>
      </w:r>
      <w:r w:rsidRPr="000B4CF9" w:rsidR="0014214C">
        <w:rPr>
          <w:rFonts w:cs="Arial"/>
        </w:rPr>
        <w:t>where:</w:t>
      </w:r>
    </w:p>
    <w:p w:rsidRPr="00653315" w:rsidR="00AA0B44" w:rsidP="00CA6797" w:rsidRDefault="00AA0B44" w14:paraId="51F42226" w14:textId="3C2E7A20">
      <w:pPr>
        <w:pStyle w:val="ListParagraph"/>
        <w:numPr>
          <w:ilvl w:val="0"/>
          <w:numId w:val="11"/>
        </w:numPr>
        <w:spacing w:before="0" w:after="120"/>
        <w:contextualSpacing w:val="0"/>
        <w:rPr>
          <w:rFonts w:cs="Arial"/>
        </w:rPr>
      </w:pPr>
      <w:r w:rsidRPr="00653315">
        <w:rPr>
          <w:rFonts w:cs="Arial"/>
        </w:rPr>
        <w:t xml:space="preserve">the </w:t>
      </w:r>
      <w:r w:rsidRPr="00653315" w:rsidR="00C25DAC">
        <w:rPr>
          <w:rFonts w:cs="Arial"/>
        </w:rPr>
        <w:t xml:space="preserve">specimens </w:t>
      </w:r>
      <w:r w:rsidRPr="00653315">
        <w:rPr>
          <w:rFonts w:cs="Arial"/>
        </w:rPr>
        <w:t xml:space="preserve">in question or parts thereof </w:t>
      </w:r>
      <w:r w:rsidRPr="00653315" w:rsidR="00C25DAC">
        <w:rPr>
          <w:rFonts w:cs="Arial"/>
        </w:rPr>
        <w:t>are</w:t>
      </w:r>
      <w:r w:rsidRPr="00653315" w:rsidR="008D4E87">
        <w:rPr>
          <w:rFonts w:cs="Arial"/>
        </w:rPr>
        <w:t xml:space="preserve"> appropriate for </w:t>
      </w:r>
      <w:proofErr w:type="gramStart"/>
      <w:r w:rsidRPr="00653315" w:rsidR="00D90B58">
        <w:rPr>
          <w:rFonts w:cs="Arial"/>
        </w:rPr>
        <w:t>S</w:t>
      </w:r>
      <w:r w:rsidRPr="00653315" w:rsidR="008D4E87">
        <w:rPr>
          <w:rFonts w:cs="Arial"/>
        </w:rPr>
        <w:t>ampling</w:t>
      </w:r>
      <w:r w:rsidR="00B01494">
        <w:rPr>
          <w:rFonts w:cs="Arial"/>
        </w:rPr>
        <w:t>;</w:t>
      </w:r>
      <w:proofErr w:type="gramEnd"/>
    </w:p>
    <w:p w:rsidRPr="00653315" w:rsidR="00AA0B44" w:rsidP="00CA6797" w:rsidRDefault="00AA0B44" w14:paraId="281E3C27" w14:textId="5E0FF9EF">
      <w:pPr>
        <w:pStyle w:val="ListParagraph"/>
        <w:numPr>
          <w:ilvl w:val="0"/>
          <w:numId w:val="11"/>
        </w:numPr>
        <w:spacing w:before="0" w:after="120"/>
        <w:contextualSpacing w:val="0"/>
        <w:rPr>
          <w:rFonts w:cs="Arial"/>
        </w:rPr>
      </w:pPr>
      <w:r w:rsidRPr="00653315">
        <w:rPr>
          <w:rFonts w:cs="Arial"/>
        </w:rPr>
        <w:t xml:space="preserve">the nature of the requirement is </w:t>
      </w:r>
      <w:r w:rsidRPr="00653315" w:rsidR="00DC2AE6">
        <w:rPr>
          <w:rFonts w:cs="Arial"/>
        </w:rPr>
        <w:t>specified,</w:t>
      </w:r>
      <w:r w:rsidRPr="00653315" w:rsidR="00FA0766">
        <w:rPr>
          <w:rFonts w:cs="Arial"/>
        </w:rPr>
        <w:t xml:space="preserve"> and it </w:t>
      </w:r>
      <w:r w:rsidRPr="00653315">
        <w:rPr>
          <w:rFonts w:cs="Arial"/>
        </w:rPr>
        <w:t xml:space="preserve">is satisfied that </w:t>
      </w:r>
      <w:r w:rsidRPr="00653315" w:rsidR="00D90B58">
        <w:rPr>
          <w:rFonts w:cs="Arial"/>
        </w:rPr>
        <w:t>S</w:t>
      </w:r>
      <w:r w:rsidRPr="00653315">
        <w:rPr>
          <w:rFonts w:cs="Arial"/>
        </w:rPr>
        <w:t>ampling is the most appropriate method</w:t>
      </w:r>
      <w:r w:rsidRPr="00653315" w:rsidR="008D4E87">
        <w:rPr>
          <w:rFonts w:cs="Arial"/>
        </w:rPr>
        <w:t xml:space="preserve"> of </w:t>
      </w:r>
      <w:r w:rsidRPr="00653315" w:rsidR="00FA0766">
        <w:rPr>
          <w:rFonts w:cs="Arial"/>
        </w:rPr>
        <w:t xml:space="preserve">meeting the </w:t>
      </w:r>
      <w:proofErr w:type="gramStart"/>
      <w:r w:rsidRPr="00653315" w:rsidR="00616613">
        <w:rPr>
          <w:rFonts w:cs="Arial"/>
        </w:rPr>
        <w:t>require</w:t>
      </w:r>
      <w:r w:rsidRPr="00653315" w:rsidR="00FA0766">
        <w:rPr>
          <w:rFonts w:cs="Arial"/>
        </w:rPr>
        <w:t>ment</w:t>
      </w:r>
      <w:r w:rsidR="00B01494">
        <w:rPr>
          <w:rFonts w:cs="Arial"/>
        </w:rPr>
        <w:t>;</w:t>
      </w:r>
      <w:proofErr w:type="gramEnd"/>
    </w:p>
    <w:p w:rsidRPr="00653315" w:rsidR="00AA0B44" w:rsidP="00CA6797" w:rsidRDefault="00AA0B44" w14:paraId="2AF67EFC" w14:textId="25ED5AB4">
      <w:pPr>
        <w:pStyle w:val="ListParagraph"/>
        <w:numPr>
          <w:ilvl w:val="0"/>
          <w:numId w:val="11"/>
        </w:numPr>
        <w:spacing w:before="0" w:after="120"/>
        <w:contextualSpacing w:val="0"/>
        <w:rPr>
          <w:rFonts w:cs="Arial"/>
        </w:rPr>
      </w:pPr>
      <w:r w:rsidRPr="00653315">
        <w:rPr>
          <w:rFonts w:cs="Arial"/>
        </w:rPr>
        <w:t xml:space="preserve">it is satisfied that the applicant </w:t>
      </w:r>
      <w:r w:rsidRPr="00653315" w:rsidR="00FA0766">
        <w:rPr>
          <w:rFonts w:cs="Arial"/>
        </w:rPr>
        <w:t xml:space="preserve">is a </w:t>
      </w:r>
      <w:r w:rsidRPr="00653315" w:rsidR="00820B74">
        <w:rPr>
          <w:rFonts w:cs="Arial"/>
          <w:i/>
          <w:iCs/>
        </w:rPr>
        <w:t>B</w:t>
      </w:r>
      <w:r w:rsidRPr="00653315" w:rsidR="00FA0766">
        <w:rPr>
          <w:rFonts w:cs="Arial"/>
          <w:i/>
          <w:iCs/>
        </w:rPr>
        <w:t xml:space="preserve">ona </w:t>
      </w:r>
      <w:r w:rsidRPr="00653315" w:rsidR="00820B74">
        <w:rPr>
          <w:rFonts w:cs="Arial"/>
          <w:i/>
          <w:iCs/>
        </w:rPr>
        <w:t>F</w:t>
      </w:r>
      <w:r w:rsidRPr="00653315" w:rsidR="00FA0766">
        <w:rPr>
          <w:rFonts w:cs="Arial"/>
          <w:i/>
          <w:iCs/>
        </w:rPr>
        <w:t>ide</w:t>
      </w:r>
      <w:r w:rsidRPr="00653315" w:rsidR="00FA0766">
        <w:rPr>
          <w:rFonts w:cs="Arial"/>
        </w:rPr>
        <w:t xml:space="preserve"> </w:t>
      </w:r>
      <w:r w:rsidRPr="00653315" w:rsidR="00D90B58">
        <w:rPr>
          <w:rFonts w:cs="Arial"/>
        </w:rPr>
        <w:t>R</w:t>
      </w:r>
      <w:r w:rsidRPr="00653315" w:rsidR="00FA0766">
        <w:rPr>
          <w:rFonts w:cs="Arial"/>
        </w:rPr>
        <w:t xml:space="preserve">esearcher and </w:t>
      </w:r>
      <w:r w:rsidRPr="00653315">
        <w:rPr>
          <w:rFonts w:cs="Arial"/>
        </w:rPr>
        <w:t xml:space="preserve">has the appropriate expertise and methodologies to undertake the </w:t>
      </w:r>
      <w:r w:rsidRPr="00653315" w:rsidR="00D90B58">
        <w:rPr>
          <w:rFonts w:cs="Arial"/>
        </w:rPr>
        <w:t>S</w:t>
      </w:r>
      <w:r w:rsidRPr="00653315">
        <w:rPr>
          <w:rFonts w:cs="Arial"/>
        </w:rPr>
        <w:t>ampling</w:t>
      </w:r>
      <w:r w:rsidRPr="00653315" w:rsidR="00B300D5">
        <w:rPr>
          <w:rFonts w:cs="Arial"/>
        </w:rPr>
        <w:t xml:space="preserve"> and will make available resulting data with the appropriate recording body (e.g. non-human DNA sequences with GenBank)</w:t>
      </w:r>
      <w:r w:rsidR="00B01494">
        <w:rPr>
          <w:rFonts w:cs="Arial"/>
        </w:rPr>
        <w:t>;</w:t>
      </w:r>
      <w:r w:rsidRPr="00653315" w:rsidR="00984379">
        <w:rPr>
          <w:rFonts w:cs="Arial"/>
        </w:rPr>
        <w:t xml:space="preserve"> and</w:t>
      </w:r>
    </w:p>
    <w:p w:rsidRPr="00DC0255" w:rsidR="00CD51FC" w:rsidP="00CA6797" w:rsidRDefault="00AA0B44" w14:paraId="428ED6A2" w14:textId="2C51E0BE">
      <w:pPr>
        <w:pStyle w:val="ListParagraph"/>
        <w:numPr>
          <w:ilvl w:val="0"/>
          <w:numId w:val="11"/>
        </w:numPr>
        <w:spacing w:before="0" w:after="120"/>
        <w:ind w:left="1134"/>
        <w:contextualSpacing w:val="0"/>
        <w:rPr>
          <w:rFonts w:cs="Arial"/>
        </w:rPr>
      </w:pPr>
      <w:r w:rsidRPr="00DC0255">
        <w:rPr>
          <w:rFonts w:cs="Arial"/>
        </w:rPr>
        <w:t xml:space="preserve">it is satisfied that the </w:t>
      </w:r>
      <w:r w:rsidRPr="00DC0255" w:rsidR="00D90B58">
        <w:rPr>
          <w:rFonts w:cs="Arial"/>
        </w:rPr>
        <w:t>S</w:t>
      </w:r>
      <w:r w:rsidRPr="00DC0255">
        <w:rPr>
          <w:rFonts w:cs="Arial"/>
        </w:rPr>
        <w:t>ampling meets cultural and community sensitivities and interests and l</w:t>
      </w:r>
      <w:r w:rsidRPr="00DC0255" w:rsidR="008125B9">
        <w:rPr>
          <w:rFonts w:cs="Arial"/>
        </w:rPr>
        <w:t>e</w:t>
      </w:r>
      <w:r w:rsidRPr="00DC0255">
        <w:rPr>
          <w:rFonts w:cs="Arial"/>
        </w:rPr>
        <w:t>gislative requirements</w:t>
      </w:r>
      <w:r w:rsidRPr="00DC0255" w:rsidR="00984379">
        <w:rPr>
          <w:rFonts w:cs="Arial"/>
        </w:rPr>
        <w:t>.</w:t>
      </w:r>
    </w:p>
    <w:p w:rsidR="00343EF3" w:rsidP="00CA6797" w:rsidRDefault="00227FD8" w14:paraId="66A20874" w14:textId="30DB1863">
      <w:pPr>
        <w:pStyle w:val="ListParagraph"/>
        <w:numPr>
          <w:ilvl w:val="1"/>
          <w:numId w:val="34"/>
        </w:numPr>
        <w:spacing w:before="0" w:after="120"/>
        <w:ind w:left="720" w:hanging="720"/>
        <w:rPr>
          <w:rFonts w:cs="Arial"/>
        </w:rPr>
      </w:pPr>
      <w:r w:rsidRPr="00DA1764">
        <w:rPr>
          <w:rFonts w:cs="Arial"/>
        </w:rPr>
        <w:t xml:space="preserve">Museums Victoria </w:t>
      </w:r>
      <w:r w:rsidRPr="00DA1764" w:rsidR="00E314D7">
        <w:rPr>
          <w:rFonts w:cs="Arial"/>
        </w:rPr>
        <w:t>p</w:t>
      </w:r>
      <w:r w:rsidRPr="000A40F7" w:rsidR="0014214C">
        <w:rPr>
          <w:rFonts w:cs="Arial"/>
        </w:rPr>
        <w:t xml:space="preserve">ermits </w:t>
      </w:r>
      <w:r w:rsidRPr="00752CE1" w:rsidR="00363B7F">
        <w:rPr>
          <w:rFonts w:cs="Arial"/>
        </w:rPr>
        <w:t>S</w:t>
      </w:r>
      <w:r w:rsidRPr="000B4CF9" w:rsidR="009F6BF1">
        <w:rPr>
          <w:rFonts w:cs="Arial"/>
        </w:rPr>
        <w:t>ampling</w:t>
      </w:r>
      <w:r w:rsidRPr="000B4CF9" w:rsidR="0014214C">
        <w:rPr>
          <w:rFonts w:cs="Arial"/>
        </w:rPr>
        <w:t xml:space="preserve"> of scientific Holotype specimens only in exceptional circumstances, and only where </w:t>
      </w:r>
      <w:r w:rsidRPr="000B4CF9" w:rsidR="00483B02">
        <w:rPr>
          <w:rFonts w:cs="Arial"/>
        </w:rPr>
        <w:t xml:space="preserve">it </w:t>
      </w:r>
      <w:r w:rsidRPr="000B4CF9" w:rsidR="009C2663">
        <w:rPr>
          <w:rFonts w:cs="Arial"/>
        </w:rPr>
        <w:t>will n</w:t>
      </w:r>
      <w:r w:rsidRPr="000B4CF9" w:rsidR="0014214C">
        <w:rPr>
          <w:rFonts w:cs="Arial"/>
        </w:rPr>
        <w:t>ot significantly compromise the integrity of the specimen.</w:t>
      </w:r>
      <w:r w:rsidRPr="000B4CF9" w:rsidR="00483B02">
        <w:rPr>
          <w:rFonts w:cs="Arial"/>
        </w:rPr>
        <w:t xml:space="preserve"> </w:t>
      </w:r>
      <w:r w:rsidRPr="000B4CF9" w:rsidR="00343EF3">
        <w:rPr>
          <w:rFonts w:cs="Arial"/>
        </w:rPr>
        <w:t xml:space="preserve">Museums Victoria may allow </w:t>
      </w:r>
      <w:r w:rsidRPr="000B4CF9" w:rsidR="009F6BF1">
        <w:rPr>
          <w:rFonts w:cs="Arial"/>
        </w:rPr>
        <w:t>sampling</w:t>
      </w:r>
      <w:r w:rsidRPr="000B4CF9" w:rsidR="0014214C">
        <w:rPr>
          <w:rFonts w:cs="Arial"/>
        </w:rPr>
        <w:t xml:space="preserve"> of other </w:t>
      </w:r>
      <w:r w:rsidRPr="000B4CF9" w:rsidR="00343EF3">
        <w:rPr>
          <w:rFonts w:cs="Arial"/>
        </w:rPr>
        <w:t xml:space="preserve">(non-Holotype) </w:t>
      </w:r>
      <w:r w:rsidRPr="000B4CF9" w:rsidR="0014214C">
        <w:rPr>
          <w:rFonts w:cs="Arial"/>
        </w:rPr>
        <w:t>scientific Type specimens after consideration of the research value of the action and only when it is satisfied that all other avenues of obtaining alternative material have been exhausted.</w:t>
      </w:r>
      <w:r w:rsidRPr="000B4CF9" w:rsidR="00543710">
        <w:rPr>
          <w:rFonts w:cs="Arial"/>
        </w:rPr>
        <w:t xml:space="preserve"> </w:t>
      </w:r>
      <w:r w:rsidRPr="000B4CF9" w:rsidR="00343EF3">
        <w:rPr>
          <w:rFonts w:cs="Arial"/>
        </w:rPr>
        <w:t xml:space="preserve">Museums Victoria will not permit full Destructive </w:t>
      </w:r>
      <w:r w:rsidRPr="000B4CF9" w:rsidR="00FA1174">
        <w:rPr>
          <w:rFonts w:cs="Arial"/>
        </w:rPr>
        <w:t>t</w:t>
      </w:r>
      <w:r w:rsidRPr="000B4CF9" w:rsidR="00343EF3">
        <w:rPr>
          <w:rFonts w:cs="Arial"/>
        </w:rPr>
        <w:t>esting of any Type specimens.</w:t>
      </w:r>
    </w:p>
    <w:p w:rsidRPr="00DA1764" w:rsidR="005112F2" w:rsidP="000B4CF9" w:rsidRDefault="005112F2" w14:paraId="604364CE" w14:textId="77777777">
      <w:pPr>
        <w:pStyle w:val="ListParagraph"/>
        <w:spacing w:before="0" w:after="120"/>
        <w:ind w:left="720"/>
        <w:rPr>
          <w:rFonts w:cs="Arial"/>
        </w:rPr>
      </w:pPr>
    </w:p>
    <w:p w:rsidRPr="00C1231E" w:rsidR="00172845" w:rsidP="00CA6797" w:rsidRDefault="00172845" w14:paraId="14CBA26B" w14:textId="58B66816">
      <w:pPr>
        <w:pStyle w:val="ListParagraph"/>
        <w:numPr>
          <w:ilvl w:val="1"/>
          <w:numId w:val="34"/>
        </w:numPr>
        <w:spacing w:before="0" w:after="120"/>
        <w:ind w:left="720" w:hanging="720"/>
        <w:rPr>
          <w:rFonts w:cs="Arial"/>
        </w:rPr>
      </w:pPr>
      <w:r w:rsidRPr="00C1231E">
        <w:rPr>
          <w:rFonts w:cs="Arial"/>
        </w:rPr>
        <w:t xml:space="preserve">Where full Destructive </w:t>
      </w:r>
      <w:r w:rsidR="00FA1174">
        <w:rPr>
          <w:rFonts w:cs="Arial"/>
        </w:rPr>
        <w:t>t</w:t>
      </w:r>
      <w:r w:rsidRPr="00C1231E">
        <w:rPr>
          <w:rFonts w:cs="Arial"/>
        </w:rPr>
        <w:t xml:space="preserve">esting of an Item is proposed, </w:t>
      </w:r>
      <w:r w:rsidRPr="00C1231E" w:rsidR="00227FD8">
        <w:rPr>
          <w:rFonts w:cs="Arial"/>
          <w:szCs w:val="22"/>
          <w:lang w:val="en-GB"/>
        </w:rPr>
        <w:t xml:space="preserve">Museums Victoria </w:t>
      </w:r>
      <w:r w:rsidRPr="00C1231E" w:rsidR="00343EF3">
        <w:rPr>
          <w:rFonts w:cs="Arial"/>
        </w:rPr>
        <w:t xml:space="preserve">will </w:t>
      </w:r>
      <w:r w:rsidRPr="00C1231E">
        <w:rPr>
          <w:rFonts w:cs="Arial"/>
        </w:rPr>
        <w:t>first gain approval from the Museum</w:t>
      </w:r>
      <w:r w:rsidR="006962F9">
        <w:rPr>
          <w:rFonts w:cs="Arial"/>
        </w:rPr>
        <w:t>s</w:t>
      </w:r>
      <w:r w:rsidRPr="00C1231E">
        <w:rPr>
          <w:rFonts w:cs="Arial"/>
        </w:rPr>
        <w:t xml:space="preserve"> Board for Deaccessioning the Item (See Collection Development and Deaccession Policy)</w:t>
      </w:r>
      <w:r w:rsidR="00DC0255">
        <w:rPr>
          <w:rFonts w:cs="Arial"/>
        </w:rPr>
        <w:t>.</w:t>
      </w:r>
    </w:p>
    <w:p w:rsidRPr="002B30F0" w:rsidR="00EB40D8" w:rsidP="00820B74" w:rsidRDefault="009E6039" w14:paraId="510C656D" w14:textId="3B22E149">
      <w:pPr>
        <w:pStyle w:val="Heading2"/>
        <w:rPr>
          <w:rFonts w:cs="Arial"/>
          <w:szCs w:val="22"/>
        </w:rPr>
      </w:pPr>
      <w:r w:rsidRPr="002B30F0">
        <w:rPr>
          <w:rFonts w:cs="Arial"/>
          <w:szCs w:val="22"/>
        </w:rPr>
        <w:t>Borrowing Items from Overseas for Temporary Public Exhibition</w:t>
      </w:r>
    </w:p>
    <w:p w:rsidRPr="002B30F0" w:rsidR="00D40757" w:rsidP="00CA6797" w:rsidRDefault="00227FD8" w14:paraId="4A6CA3E0" w14:textId="39EB97F3">
      <w:pPr>
        <w:pStyle w:val="ListParagraph"/>
        <w:numPr>
          <w:ilvl w:val="1"/>
          <w:numId w:val="35"/>
        </w:numPr>
        <w:spacing w:before="0" w:after="120"/>
        <w:ind w:left="720" w:hanging="720"/>
        <w:rPr>
          <w:rFonts w:cs="Arial"/>
          <w:szCs w:val="22"/>
        </w:rPr>
      </w:pPr>
      <w:r w:rsidRPr="002B30F0">
        <w:rPr>
          <w:rFonts w:cs="Arial"/>
          <w:szCs w:val="22"/>
        </w:rPr>
        <w:t xml:space="preserve">Museums Victoria </w:t>
      </w:r>
      <w:r w:rsidRPr="002B30F0" w:rsidR="00CF0EDF">
        <w:rPr>
          <w:rFonts w:cs="Arial"/>
          <w:szCs w:val="22"/>
        </w:rPr>
        <w:t xml:space="preserve">maintains registration under the </w:t>
      </w:r>
      <w:r w:rsidRPr="002B30F0" w:rsidR="000356DA">
        <w:rPr>
          <w:rFonts w:cs="Arial"/>
          <w:szCs w:val="22"/>
        </w:rPr>
        <w:t>F</w:t>
      </w:r>
      <w:r w:rsidRPr="002B30F0" w:rsidR="00CF0EDF">
        <w:rPr>
          <w:rFonts w:cs="Arial"/>
          <w:szCs w:val="22"/>
        </w:rPr>
        <w:t xml:space="preserve">ederal </w:t>
      </w:r>
      <w:r w:rsidRPr="002B30F0" w:rsidR="000356DA">
        <w:rPr>
          <w:rFonts w:cs="Arial"/>
          <w:szCs w:val="22"/>
        </w:rPr>
        <w:t>G</w:t>
      </w:r>
      <w:r w:rsidRPr="002B30F0" w:rsidR="00CF0EDF">
        <w:rPr>
          <w:rFonts w:cs="Arial"/>
          <w:szCs w:val="22"/>
        </w:rPr>
        <w:t>overnment’s Protection of Cultural Objects on Loan Scheme</w:t>
      </w:r>
      <w:r w:rsidRPr="002B30F0" w:rsidR="007A49B4">
        <w:rPr>
          <w:rFonts w:cs="Arial"/>
          <w:szCs w:val="22"/>
        </w:rPr>
        <w:t>,</w:t>
      </w:r>
      <w:r w:rsidRPr="002B30F0" w:rsidR="00216CA7">
        <w:rPr>
          <w:rFonts w:cs="Arial"/>
          <w:szCs w:val="22"/>
          <w:vertAlign w:val="superscript"/>
        </w:rPr>
        <w:footnoteReference w:id="3"/>
      </w:r>
      <w:r w:rsidRPr="002B30F0" w:rsidR="00D40757">
        <w:rPr>
          <w:rFonts w:cs="Arial"/>
          <w:szCs w:val="22"/>
        </w:rPr>
        <w:t xml:space="preserve"> and may choose</w:t>
      </w:r>
      <w:r w:rsidRPr="002B30F0" w:rsidR="00022D89">
        <w:rPr>
          <w:rFonts w:cs="Arial"/>
          <w:szCs w:val="22"/>
        </w:rPr>
        <w:t xml:space="preserve"> in some instances</w:t>
      </w:r>
      <w:r w:rsidRPr="002B30F0" w:rsidR="00D40757">
        <w:rPr>
          <w:rFonts w:cs="Arial"/>
          <w:szCs w:val="22"/>
        </w:rPr>
        <w:t xml:space="preserve">, </w:t>
      </w:r>
      <w:r w:rsidRPr="002B30F0" w:rsidR="00022D89">
        <w:rPr>
          <w:rFonts w:cs="Arial"/>
          <w:szCs w:val="22"/>
        </w:rPr>
        <w:t xml:space="preserve">and </w:t>
      </w:r>
      <w:r w:rsidRPr="002B30F0" w:rsidR="00D40757">
        <w:rPr>
          <w:rFonts w:cs="Arial"/>
          <w:szCs w:val="22"/>
        </w:rPr>
        <w:t xml:space="preserve">with the lender’s written consent, to Opt out of the statutory protections in some situations </w:t>
      </w:r>
      <w:r w:rsidRPr="002B30F0" w:rsidR="000356DA">
        <w:rPr>
          <w:rFonts w:cs="Arial"/>
          <w:szCs w:val="22"/>
        </w:rPr>
        <w:t xml:space="preserve">where </w:t>
      </w:r>
      <w:r w:rsidRPr="002B30F0" w:rsidR="00D40757">
        <w:rPr>
          <w:rFonts w:cs="Arial"/>
          <w:szCs w:val="22"/>
        </w:rPr>
        <w:t xml:space="preserve">it </w:t>
      </w:r>
      <w:r w:rsidRPr="002B30F0" w:rsidR="000356DA">
        <w:rPr>
          <w:rFonts w:cs="Arial"/>
          <w:szCs w:val="22"/>
        </w:rPr>
        <w:t xml:space="preserve">and the lender agree that </w:t>
      </w:r>
      <w:r w:rsidRPr="002B30F0" w:rsidR="00D40757">
        <w:rPr>
          <w:rFonts w:cs="Arial"/>
          <w:szCs w:val="22"/>
        </w:rPr>
        <w:t xml:space="preserve">the risk of legal action in respect of the Item </w:t>
      </w:r>
      <w:r w:rsidRPr="002B30F0" w:rsidR="000356DA">
        <w:rPr>
          <w:rFonts w:cs="Arial"/>
          <w:szCs w:val="22"/>
        </w:rPr>
        <w:t>is low</w:t>
      </w:r>
      <w:r w:rsidRPr="002B30F0" w:rsidR="00D40757">
        <w:rPr>
          <w:rFonts w:cs="Arial"/>
          <w:szCs w:val="22"/>
        </w:rPr>
        <w:t xml:space="preserve">, </w:t>
      </w:r>
      <w:r w:rsidRPr="002B30F0" w:rsidDel="00E427EA" w:rsidR="00D40757">
        <w:rPr>
          <w:rFonts w:cs="Arial"/>
          <w:szCs w:val="22"/>
        </w:rPr>
        <w:t xml:space="preserve">in particular where Museums Victoria is borrowing an Item directly from its </w:t>
      </w:r>
      <w:r w:rsidRPr="002B30F0" w:rsidDel="00E427EA" w:rsidR="00A12241">
        <w:rPr>
          <w:rFonts w:cs="Arial"/>
          <w:szCs w:val="22"/>
        </w:rPr>
        <w:t>maker</w:t>
      </w:r>
      <w:r w:rsidRPr="002B30F0" w:rsidDel="00E427EA" w:rsidR="00D40757">
        <w:rPr>
          <w:rFonts w:cs="Arial"/>
          <w:szCs w:val="22"/>
        </w:rPr>
        <w:t>.</w:t>
      </w:r>
    </w:p>
    <w:p w:rsidRPr="002B30F0" w:rsidR="0067020A" w:rsidDel="00E427EA" w:rsidP="624898D3" w:rsidRDefault="0067020A" w14:paraId="5DAC4D33" w14:textId="77777777">
      <w:pPr>
        <w:pStyle w:val="ListParagraph"/>
        <w:spacing w:before="0" w:after="120"/>
        <w:ind w:left="720"/>
        <w:rPr>
          <w:rFonts w:cs="Arial"/>
          <w:szCs w:val="22"/>
        </w:rPr>
      </w:pPr>
    </w:p>
    <w:p w:rsidRPr="002B30F0" w:rsidR="001376A9" w:rsidP="00CA6797" w:rsidRDefault="007A49B4" w14:paraId="0447E0AA" w14:textId="2D862B5C">
      <w:pPr>
        <w:pStyle w:val="ListParagraph"/>
        <w:numPr>
          <w:ilvl w:val="1"/>
          <w:numId w:val="35"/>
        </w:numPr>
        <w:spacing w:after="120"/>
        <w:ind w:left="720" w:hanging="720"/>
        <w:rPr>
          <w:rFonts w:cs="Arial"/>
          <w:color w:val="000000"/>
          <w:szCs w:val="22"/>
          <w:bdr w:val="none" w:color="auto" w:sz="0" w:space="0" w:frame="1"/>
          <w:shd w:val="clear" w:color="auto" w:fill="FFFF00"/>
          <w:lang w:eastAsia="en-AU"/>
        </w:rPr>
      </w:pPr>
      <w:r w:rsidRPr="002B30F0">
        <w:rPr>
          <w:rFonts w:cs="Arial"/>
          <w:szCs w:val="22"/>
        </w:rPr>
        <w:t xml:space="preserve">Where </w:t>
      </w:r>
      <w:r w:rsidRPr="002B30F0" w:rsidR="005C2187">
        <w:rPr>
          <w:rFonts w:cs="Arial"/>
          <w:szCs w:val="22"/>
        </w:rPr>
        <w:t xml:space="preserve">the </w:t>
      </w:r>
      <w:r w:rsidRPr="002B30F0" w:rsidR="00697C1B">
        <w:rPr>
          <w:rFonts w:cs="Arial"/>
          <w:szCs w:val="22"/>
        </w:rPr>
        <w:t>I</w:t>
      </w:r>
      <w:r w:rsidRPr="002B30F0" w:rsidR="005C2187">
        <w:rPr>
          <w:rFonts w:cs="Arial"/>
          <w:szCs w:val="22"/>
        </w:rPr>
        <w:t xml:space="preserve">tem </w:t>
      </w:r>
      <w:r w:rsidRPr="002B30F0" w:rsidR="00755D0B">
        <w:rPr>
          <w:rFonts w:cs="Arial"/>
          <w:szCs w:val="22"/>
        </w:rPr>
        <w:t xml:space="preserve">proposed for loan from overseas </w:t>
      </w:r>
      <w:r w:rsidRPr="002B30F0" w:rsidR="005F0F8A">
        <w:rPr>
          <w:rFonts w:cs="Arial"/>
          <w:szCs w:val="22"/>
        </w:rPr>
        <w:t xml:space="preserve">for exhibition purposes </w:t>
      </w:r>
      <w:r w:rsidRPr="002B30F0" w:rsidR="005C2187">
        <w:rPr>
          <w:rFonts w:cs="Arial"/>
          <w:szCs w:val="22"/>
        </w:rPr>
        <w:t xml:space="preserve">is, or incorporates, </w:t>
      </w:r>
      <w:r w:rsidRPr="002B30F0" w:rsidR="00B92CF1">
        <w:rPr>
          <w:rFonts w:cs="Arial"/>
          <w:szCs w:val="22"/>
        </w:rPr>
        <w:t xml:space="preserve">Australian </w:t>
      </w:r>
      <w:r w:rsidRPr="002B30F0" w:rsidR="00F84325">
        <w:rPr>
          <w:rFonts w:cs="Arial"/>
          <w:szCs w:val="22"/>
        </w:rPr>
        <w:t xml:space="preserve">First Peoples </w:t>
      </w:r>
      <w:r w:rsidRPr="002B30F0" w:rsidR="00FA6ED5">
        <w:rPr>
          <w:rFonts w:cs="Arial"/>
          <w:szCs w:val="22"/>
        </w:rPr>
        <w:t>C</w:t>
      </w:r>
      <w:r w:rsidRPr="002B30F0" w:rsidR="005C2187">
        <w:rPr>
          <w:rFonts w:cs="Arial"/>
          <w:szCs w:val="22"/>
        </w:rPr>
        <w:t xml:space="preserve">ultural </w:t>
      </w:r>
      <w:r w:rsidRPr="002B30F0" w:rsidR="003462E1">
        <w:rPr>
          <w:rFonts w:cs="Arial"/>
          <w:szCs w:val="22"/>
        </w:rPr>
        <w:t>Property</w:t>
      </w:r>
      <w:r w:rsidRPr="002B30F0" w:rsidR="005C2187">
        <w:rPr>
          <w:rFonts w:cs="Arial"/>
          <w:szCs w:val="22"/>
        </w:rPr>
        <w:t>,</w:t>
      </w:r>
      <w:r w:rsidRPr="002B30F0" w:rsidR="004E6EA7">
        <w:rPr>
          <w:rFonts w:cs="Arial"/>
          <w:szCs w:val="22"/>
        </w:rPr>
        <w:t xml:space="preserve"> </w:t>
      </w:r>
      <w:r w:rsidRPr="002B30F0">
        <w:rPr>
          <w:rFonts w:cs="Arial"/>
          <w:szCs w:val="22"/>
          <w:lang w:val="en-GB"/>
        </w:rPr>
        <w:t xml:space="preserve">Museums Victoria </w:t>
      </w:r>
      <w:r w:rsidRPr="002B30F0" w:rsidR="004E6EA7">
        <w:rPr>
          <w:rFonts w:cs="Arial"/>
          <w:szCs w:val="22"/>
        </w:rPr>
        <w:t>consult</w:t>
      </w:r>
      <w:r w:rsidRPr="002B30F0" w:rsidR="00860710">
        <w:rPr>
          <w:rFonts w:cs="Arial"/>
          <w:szCs w:val="22"/>
        </w:rPr>
        <w:t>s</w:t>
      </w:r>
      <w:r w:rsidRPr="002B30F0" w:rsidR="004E6EA7">
        <w:rPr>
          <w:rFonts w:cs="Arial"/>
          <w:szCs w:val="22"/>
        </w:rPr>
        <w:t xml:space="preserve"> with </w:t>
      </w:r>
      <w:r w:rsidRPr="002B30F0" w:rsidR="00B92CF1">
        <w:rPr>
          <w:rFonts w:cs="Arial"/>
          <w:szCs w:val="22"/>
        </w:rPr>
        <w:t xml:space="preserve">Australian-based </w:t>
      </w:r>
      <w:r w:rsidRPr="002B30F0" w:rsidR="004E6EA7">
        <w:rPr>
          <w:rFonts w:cs="Arial"/>
          <w:szCs w:val="22"/>
        </w:rPr>
        <w:t>Traditional Owners and/or Communities of Origin</w:t>
      </w:r>
      <w:r w:rsidRPr="002B30F0" w:rsidR="00FA6ED5">
        <w:rPr>
          <w:rFonts w:cs="Arial"/>
          <w:szCs w:val="22"/>
        </w:rPr>
        <w:t>.</w:t>
      </w:r>
      <w:r w:rsidRPr="002B30F0" w:rsidR="00D343DA">
        <w:rPr>
          <w:rFonts w:cs="Arial"/>
          <w:szCs w:val="22"/>
        </w:rPr>
        <w:t xml:space="preserve"> </w:t>
      </w:r>
      <w:r w:rsidRPr="002B30F0" w:rsidR="00D343DA">
        <w:rPr>
          <w:rFonts w:cs="Arial"/>
          <w:color w:val="000000" w:themeColor="text1"/>
          <w:szCs w:val="22"/>
          <w:lang w:eastAsia="en-AU"/>
        </w:rPr>
        <w:t xml:space="preserve">Where the Item proposed for loan from overseas for exhibition purposes relates to, or embodies the culture of, a First </w:t>
      </w:r>
      <w:r w:rsidRPr="002B30F0" w:rsidR="1F5AC1B4">
        <w:rPr>
          <w:rFonts w:cs="Arial"/>
          <w:color w:val="000000" w:themeColor="text1"/>
          <w:szCs w:val="22"/>
          <w:lang w:eastAsia="en-AU"/>
        </w:rPr>
        <w:t xml:space="preserve">Peoples </w:t>
      </w:r>
      <w:r w:rsidRPr="002B30F0" w:rsidR="00D343DA">
        <w:rPr>
          <w:rFonts w:cs="Arial"/>
          <w:color w:val="000000" w:themeColor="text1"/>
          <w:szCs w:val="22"/>
          <w:lang w:eastAsia="en-AU"/>
        </w:rPr>
        <w:t>community from other than Australia, Museums Victoria will consult with the relevant community (or organisation representing them</w:t>
      </w:r>
      <w:r w:rsidRPr="002B30F0" w:rsidR="00B01923">
        <w:rPr>
          <w:rFonts w:cs="Arial"/>
          <w:color w:val="000000" w:themeColor="text1"/>
          <w:szCs w:val="22"/>
          <w:lang w:eastAsia="en-AU"/>
        </w:rPr>
        <w:t>)</w:t>
      </w:r>
      <w:r w:rsidRPr="002B30F0" w:rsidR="00D343DA">
        <w:rPr>
          <w:rFonts w:cs="Arial"/>
          <w:color w:val="000000" w:themeColor="text1"/>
          <w:szCs w:val="22"/>
          <w:lang w:eastAsia="en-AU"/>
        </w:rPr>
        <w:t>.</w:t>
      </w:r>
      <w:r w:rsidRPr="002B30F0" w:rsidR="00B01923">
        <w:rPr>
          <w:rFonts w:cs="Arial"/>
          <w:color w:val="000000" w:themeColor="text1"/>
          <w:szCs w:val="22"/>
          <w:lang w:eastAsia="en-AU"/>
        </w:rPr>
        <w:t xml:space="preserve"> </w:t>
      </w:r>
      <w:r w:rsidRPr="002B30F0" w:rsidR="001376A9">
        <w:rPr>
          <w:rFonts w:cs="Arial"/>
          <w:color w:val="000000" w:themeColor="text1"/>
          <w:szCs w:val="22"/>
          <w:lang w:eastAsia="en-AU"/>
        </w:rPr>
        <w:t xml:space="preserve"> Where Museum</w:t>
      </w:r>
      <w:r w:rsidRPr="002B30F0" w:rsidR="004724A1">
        <w:rPr>
          <w:rFonts w:cs="Arial"/>
          <w:color w:val="000000" w:themeColor="text1"/>
          <w:szCs w:val="22"/>
          <w:lang w:eastAsia="en-AU"/>
        </w:rPr>
        <w:t>s Victoria</w:t>
      </w:r>
      <w:r w:rsidRPr="002B30F0" w:rsidR="001376A9">
        <w:rPr>
          <w:rFonts w:cs="Arial"/>
          <w:color w:val="000000" w:themeColor="text1"/>
          <w:szCs w:val="22"/>
          <w:lang w:eastAsia="en-AU"/>
        </w:rPr>
        <w:t xml:space="preserve"> is seeking to borrow material from an ove</w:t>
      </w:r>
      <w:r w:rsidRPr="002B30F0" w:rsidR="004A5B60">
        <w:rPr>
          <w:rFonts w:cs="Arial"/>
          <w:color w:val="000000" w:themeColor="text1"/>
          <w:szCs w:val="22"/>
          <w:lang w:eastAsia="en-AU"/>
        </w:rPr>
        <w:t xml:space="preserve">rseas </w:t>
      </w:r>
      <w:r w:rsidRPr="002B30F0" w:rsidR="001376A9">
        <w:rPr>
          <w:rFonts w:cs="Arial"/>
          <w:color w:val="000000" w:themeColor="text1"/>
          <w:szCs w:val="22"/>
          <w:lang w:eastAsia="en-AU"/>
        </w:rPr>
        <w:t xml:space="preserve">organisation </w:t>
      </w:r>
      <w:r w:rsidRPr="002B30F0" w:rsidR="004A5B60">
        <w:rPr>
          <w:rFonts w:cs="Arial"/>
          <w:color w:val="000000" w:themeColor="text1"/>
          <w:szCs w:val="22"/>
          <w:lang w:eastAsia="en-AU"/>
        </w:rPr>
        <w:t xml:space="preserve">that </w:t>
      </w:r>
      <w:r w:rsidRPr="002B30F0" w:rsidR="0074305C">
        <w:rPr>
          <w:rFonts w:cs="Arial"/>
          <w:color w:val="000000" w:themeColor="text1"/>
          <w:szCs w:val="22"/>
          <w:lang w:eastAsia="en-AU"/>
        </w:rPr>
        <w:t xml:space="preserve">has </w:t>
      </w:r>
      <w:r w:rsidRPr="002B30F0" w:rsidR="004A5B60">
        <w:rPr>
          <w:rFonts w:cs="Arial"/>
          <w:color w:val="000000" w:themeColor="text1"/>
          <w:szCs w:val="22"/>
          <w:lang w:eastAsia="en-AU"/>
        </w:rPr>
        <w:t xml:space="preserve">already </w:t>
      </w:r>
      <w:r w:rsidRPr="002B30F0" w:rsidR="0074305C">
        <w:rPr>
          <w:rFonts w:cs="Arial"/>
          <w:color w:val="000000" w:themeColor="text1"/>
          <w:szCs w:val="22"/>
          <w:lang w:eastAsia="en-AU"/>
        </w:rPr>
        <w:t xml:space="preserve">undertaken </w:t>
      </w:r>
      <w:r w:rsidRPr="002B30F0" w:rsidR="001376A9">
        <w:rPr>
          <w:rFonts w:cs="Arial"/>
          <w:color w:val="000000" w:themeColor="text1"/>
          <w:szCs w:val="22"/>
          <w:lang w:eastAsia="en-AU"/>
        </w:rPr>
        <w:t xml:space="preserve">consultation </w:t>
      </w:r>
      <w:r w:rsidRPr="002B30F0" w:rsidR="0074305C">
        <w:rPr>
          <w:rFonts w:cs="Arial"/>
          <w:color w:val="000000" w:themeColor="text1"/>
          <w:szCs w:val="22"/>
          <w:lang w:eastAsia="en-AU"/>
        </w:rPr>
        <w:t xml:space="preserve">with </w:t>
      </w:r>
      <w:r w:rsidRPr="002B30F0" w:rsidR="00D13A13">
        <w:rPr>
          <w:rFonts w:cs="Arial"/>
          <w:color w:val="000000" w:themeColor="text1"/>
          <w:szCs w:val="22"/>
          <w:lang w:eastAsia="en-AU"/>
        </w:rPr>
        <w:t>and</w:t>
      </w:r>
      <w:r w:rsidRPr="002B30F0" w:rsidR="001376A9">
        <w:rPr>
          <w:rFonts w:cs="Arial"/>
          <w:color w:val="000000" w:themeColor="text1"/>
          <w:szCs w:val="22"/>
          <w:lang w:eastAsia="en-AU"/>
        </w:rPr>
        <w:t xml:space="preserve">/or </w:t>
      </w:r>
      <w:r w:rsidRPr="002B30F0" w:rsidR="00D13A13">
        <w:rPr>
          <w:rFonts w:cs="Arial"/>
          <w:color w:val="000000" w:themeColor="text1"/>
          <w:szCs w:val="22"/>
          <w:lang w:eastAsia="en-AU"/>
        </w:rPr>
        <w:t xml:space="preserve">has existing </w:t>
      </w:r>
      <w:r w:rsidRPr="002B30F0" w:rsidR="001376A9">
        <w:rPr>
          <w:rFonts w:cs="Arial"/>
          <w:color w:val="000000" w:themeColor="text1"/>
          <w:szCs w:val="22"/>
          <w:lang w:eastAsia="en-AU"/>
        </w:rPr>
        <w:t xml:space="preserve">relationships with the relevant First </w:t>
      </w:r>
      <w:r w:rsidRPr="002B30F0" w:rsidR="45F4838A">
        <w:rPr>
          <w:rFonts w:cs="Arial"/>
          <w:color w:val="000000" w:themeColor="text1"/>
          <w:szCs w:val="22"/>
          <w:lang w:eastAsia="en-AU"/>
        </w:rPr>
        <w:t xml:space="preserve">Peoples </w:t>
      </w:r>
      <w:r w:rsidRPr="002B30F0" w:rsidR="001376A9">
        <w:rPr>
          <w:rFonts w:cs="Arial"/>
          <w:color w:val="000000" w:themeColor="text1"/>
          <w:szCs w:val="22"/>
          <w:lang w:eastAsia="en-AU"/>
        </w:rPr>
        <w:t>community</w:t>
      </w:r>
      <w:r w:rsidRPr="002B30F0" w:rsidR="00D13A13">
        <w:rPr>
          <w:rFonts w:cs="Arial"/>
          <w:color w:val="000000" w:themeColor="text1"/>
          <w:szCs w:val="22"/>
          <w:lang w:eastAsia="en-AU"/>
        </w:rPr>
        <w:t>, Museum</w:t>
      </w:r>
      <w:r w:rsidRPr="002B30F0" w:rsidR="004724A1">
        <w:rPr>
          <w:rFonts w:cs="Arial"/>
          <w:color w:val="000000" w:themeColor="text1"/>
          <w:szCs w:val="22"/>
          <w:lang w:eastAsia="en-AU"/>
        </w:rPr>
        <w:t>s Victoria</w:t>
      </w:r>
      <w:r w:rsidRPr="002B30F0" w:rsidR="00D13A13">
        <w:rPr>
          <w:rFonts w:cs="Arial"/>
          <w:color w:val="000000" w:themeColor="text1"/>
          <w:szCs w:val="22"/>
          <w:lang w:eastAsia="en-AU"/>
        </w:rPr>
        <w:t xml:space="preserve"> will </w:t>
      </w:r>
      <w:r w:rsidRPr="002B30F0" w:rsidR="001376A9">
        <w:rPr>
          <w:rFonts w:cs="Arial"/>
          <w:color w:val="000000" w:themeColor="text1"/>
          <w:szCs w:val="22"/>
          <w:lang w:eastAsia="en-AU"/>
        </w:rPr>
        <w:t>honour th</w:t>
      </w:r>
      <w:r w:rsidRPr="002B30F0" w:rsidR="00D13A13">
        <w:rPr>
          <w:rFonts w:cs="Arial"/>
          <w:color w:val="000000" w:themeColor="text1"/>
          <w:szCs w:val="22"/>
          <w:lang w:eastAsia="en-AU"/>
        </w:rPr>
        <w:t xml:space="preserve">at </w:t>
      </w:r>
      <w:r w:rsidRPr="002B30F0" w:rsidR="001376A9">
        <w:rPr>
          <w:rFonts w:cs="Arial"/>
          <w:color w:val="000000" w:themeColor="text1"/>
          <w:szCs w:val="22"/>
          <w:lang w:eastAsia="en-AU"/>
        </w:rPr>
        <w:t>relationship and seek introduction</w:t>
      </w:r>
      <w:r w:rsidRPr="002B30F0" w:rsidR="00D13A13">
        <w:rPr>
          <w:rFonts w:cs="Arial"/>
          <w:color w:val="000000" w:themeColor="text1"/>
          <w:szCs w:val="22"/>
          <w:lang w:eastAsia="en-AU"/>
        </w:rPr>
        <w:t xml:space="preserve"> </w:t>
      </w:r>
      <w:r w:rsidRPr="002B30F0" w:rsidR="0092255F">
        <w:rPr>
          <w:rFonts w:cs="Arial"/>
          <w:color w:val="000000" w:themeColor="text1"/>
          <w:szCs w:val="22"/>
          <w:lang w:eastAsia="en-AU"/>
        </w:rPr>
        <w:t xml:space="preserve">to the community </w:t>
      </w:r>
      <w:r w:rsidRPr="002B30F0" w:rsidR="001376A9">
        <w:rPr>
          <w:rFonts w:cs="Arial"/>
          <w:color w:val="000000" w:themeColor="text1"/>
          <w:szCs w:val="22"/>
          <w:lang w:eastAsia="en-AU"/>
        </w:rPr>
        <w:t>through the lending organisation.</w:t>
      </w:r>
    </w:p>
    <w:p w:rsidRPr="002B30F0" w:rsidR="00E302A3" w:rsidRDefault="00204EB8" w14:paraId="72C5ECD7" w14:textId="548299F8">
      <w:pPr>
        <w:pStyle w:val="ListParagraph"/>
        <w:spacing w:before="0" w:after="120"/>
        <w:ind w:left="720"/>
        <w:contextualSpacing w:val="0"/>
        <w:rPr>
          <w:rFonts w:cs="Arial"/>
          <w:color w:val="000000" w:themeColor="text1"/>
          <w:szCs w:val="22"/>
          <w:lang w:eastAsia="en-AU"/>
        </w:rPr>
      </w:pPr>
      <w:r w:rsidRPr="002B30F0">
        <w:rPr>
          <w:rFonts w:cs="Arial"/>
          <w:color w:val="000000" w:themeColor="text1"/>
          <w:szCs w:val="22"/>
          <w:lang w:eastAsia="en-AU"/>
        </w:rPr>
        <w:t xml:space="preserve"> </w:t>
      </w:r>
    </w:p>
    <w:p w:rsidRPr="002B30F0" w:rsidR="00827C08" w:rsidP="007E3650" w:rsidRDefault="72667CEC" w14:paraId="17095537" w14:textId="4215E569">
      <w:pPr>
        <w:spacing w:before="0" w:after="120"/>
        <w:ind w:left="720" w:hanging="720"/>
        <w:rPr>
          <w:rFonts w:cs="Arial"/>
          <w:szCs w:val="22"/>
        </w:rPr>
      </w:pPr>
      <w:r w:rsidRPr="002B30F0">
        <w:rPr>
          <w:rFonts w:cs="Arial"/>
          <w:color w:val="000000" w:themeColor="text1"/>
          <w:szCs w:val="22"/>
          <w:lang w:eastAsia="en-AU"/>
        </w:rPr>
        <w:t>3.55</w:t>
      </w:r>
      <w:r w:rsidRPr="002B30F0">
        <w:rPr>
          <w:rFonts w:cs="Arial"/>
          <w:szCs w:val="22"/>
        </w:rPr>
        <w:tab/>
      </w:r>
      <w:r w:rsidRPr="002B30F0">
        <w:rPr>
          <w:rFonts w:cs="Arial"/>
          <w:color w:val="000000" w:themeColor="text1"/>
          <w:szCs w:val="22"/>
          <w:lang w:eastAsia="en-AU"/>
        </w:rPr>
        <w:t xml:space="preserve">At the commencement </w:t>
      </w:r>
      <w:r w:rsidRPr="002B30F0" w:rsidR="62AF3B78">
        <w:rPr>
          <w:rFonts w:cs="Arial"/>
          <w:color w:val="000000" w:themeColor="text1"/>
          <w:szCs w:val="22"/>
          <w:lang w:eastAsia="en-AU"/>
        </w:rPr>
        <w:t>of discussions/</w:t>
      </w:r>
      <w:r w:rsidRPr="002B30F0" w:rsidR="75C0A3FE">
        <w:rPr>
          <w:rFonts w:cs="Arial"/>
          <w:color w:val="000000" w:themeColor="text1"/>
          <w:szCs w:val="22"/>
          <w:lang w:eastAsia="en-AU"/>
        </w:rPr>
        <w:t>negotiations</w:t>
      </w:r>
      <w:r w:rsidRPr="002B30F0" w:rsidR="62AF3B78">
        <w:rPr>
          <w:rFonts w:cs="Arial"/>
          <w:color w:val="000000" w:themeColor="text1"/>
          <w:szCs w:val="22"/>
          <w:lang w:eastAsia="en-AU"/>
        </w:rPr>
        <w:t xml:space="preserve"> with </w:t>
      </w:r>
      <w:r w:rsidRPr="002B30F0" w:rsidR="421694C2">
        <w:rPr>
          <w:rFonts w:cs="Arial"/>
          <w:color w:val="000000" w:themeColor="text1"/>
          <w:szCs w:val="22"/>
          <w:lang w:eastAsia="en-AU"/>
        </w:rPr>
        <w:t xml:space="preserve">a </w:t>
      </w:r>
      <w:r w:rsidRPr="002B30F0" w:rsidR="0532A719">
        <w:rPr>
          <w:rFonts w:cs="Arial"/>
          <w:color w:val="000000" w:themeColor="text1"/>
          <w:szCs w:val="22"/>
          <w:lang w:eastAsia="en-AU"/>
        </w:rPr>
        <w:t xml:space="preserve">lender of Items </w:t>
      </w:r>
      <w:r w:rsidRPr="002B30F0" w:rsidR="5C6B3962">
        <w:rPr>
          <w:rFonts w:cs="Arial"/>
          <w:color w:val="000000" w:themeColor="text1"/>
          <w:szCs w:val="22"/>
          <w:lang w:eastAsia="en-AU"/>
        </w:rPr>
        <w:t xml:space="preserve">from overseas </w:t>
      </w:r>
      <w:r w:rsidRPr="002B30F0" w:rsidR="75C0A3FE">
        <w:rPr>
          <w:rFonts w:cs="Arial"/>
          <w:color w:val="000000" w:themeColor="text1"/>
          <w:szCs w:val="22"/>
          <w:lang w:eastAsia="en-AU"/>
        </w:rPr>
        <w:t>for</w:t>
      </w:r>
      <w:r w:rsidRPr="002B30F0" w:rsidR="5C6B3962">
        <w:rPr>
          <w:rFonts w:cs="Arial"/>
          <w:color w:val="000000" w:themeColor="text1"/>
          <w:szCs w:val="22"/>
          <w:lang w:eastAsia="en-AU"/>
        </w:rPr>
        <w:t xml:space="preserve"> temporary public exhibition, </w:t>
      </w:r>
      <w:r w:rsidRPr="002B30F0" w:rsidR="421694C2">
        <w:rPr>
          <w:rFonts w:cs="Arial"/>
          <w:color w:val="000000" w:themeColor="text1"/>
          <w:szCs w:val="22"/>
          <w:lang w:eastAsia="en-AU"/>
        </w:rPr>
        <w:t>Museums</w:t>
      </w:r>
      <w:r w:rsidRPr="002B30F0" w:rsidR="5C6B3962">
        <w:rPr>
          <w:rFonts w:cs="Arial"/>
          <w:color w:val="000000" w:themeColor="text1"/>
          <w:szCs w:val="22"/>
          <w:lang w:eastAsia="en-AU"/>
        </w:rPr>
        <w:t xml:space="preserve"> </w:t>
      </w:r>
      <w:r w:rsidRPr="002B30F0" w:rsidR="421694C2">
        <w:rPr>
          <w:rFonts w:cs="Arial"/>
          <w:color w:val="000000" w:themeColor="text1"/>
          <w:szCs w:val="22"/>
          <w:lang w:eastAsia="en-AU"/>
        </w:rPr>
        <w:t>Victoria</w:t>
      </w:r>
      <w:r w:rsidRPr="002B30F0" w:rsidR="5C6B3962">
        <w:rPr>
          <w:rFonts w:cs="Arial"/>
          <w:color w:val="000000" w:themeColor="text1"/>
          <w:szCs w:val="22"/>
          <w:lang w:eastAsia="en-AU"/>
        </w:rPr>
        <w:t xml:space="preserve"> will seek writ</w:t>
      </w:r>
      <w:r w:rsidRPr="002B30F0" w:rsidR="75C0A3FE">
        <w:rPr>
          <w:rFonts w:cs="Arial"/>
          <w:color w:val="000000" w:themeColor="text1"/>
          <w:szCs w:val="22"/>
          <w:lang w:eastAsia="en-AU"/>
        </w:rPr>
        <w:t xml:space="preserve">ten </w:t>
      </w:r>
      <w:r w:rsidRPr="002B30F0" w:rsidR="421694C2">
        <w:rPr>
          <w:rFonts w:cs="Arial"/>
          <w:color w:val="000000" w:themeColor="text1"/>
          <w:szCs w:val="22"/>
          <w:lang w:eastAsia="en-AU"/>
        </w:rPr>
        <w:t xml:space="preserve">up-front advice from the lender </w:t>
      </w:r>
      <w:r w:rsidRPr="002B30F0" w:rsidR="07B03823">
        <w:rPr>
          <w:rFonts w:cs="Arial"/>
          <w:color w:val="000000" w:themeColor="text1"/>
          <w:szCs w:val="22"/>
          <w:lang w:eastAsia="en-AU"/>
        </w:rPr>
        <w:t xml:space="preserve">about whether the lender </w:t>
      </w:r>
      <w:r w:rsidRPr="002B30F0" w:rsidR="5FED2206">
        <w:rPr>
          <w:rFonts w:cs="Arial"/>
          <w:color w:val="000000" w:themeColor="text1"/>
          <w:szCs w:val="22"/>
          <w:lang w:eastAsia="en-AU"/>
        </w:rPr>
        <w:t>identifies</w:t>
      </w:r>
      <w:r w:rsidRPr="002B30F0" w:rsidR="07B03823">
        <w:rPr>
          <w:rFonts w:cs="Arial"/>
          <w:color w:val="000000" w:themeColor="text1"/>
          <w:szCs w:val="22"/>
          <w:lang w:eastAsia="en-AU"/>
        </w:rPr>
        <w:t xml:space="preserve"> any Items</w:t>
      </w:r>
      <w:r w:rsidRPr="002B30F0" w:rsidR="7C28A635">
        <w:rPr>
          <w:rFonts w:cs="Arial"/>
          <w:color w:val="000000" w:themeColor="text1"/>
          <w:szCs w:val="22"/>
          <w:lang w:eastAsia="en-AU"/>
        </w:rPr>
        <w:t xml:space="preserve"> that may be identified by source Communities as culturally-sensitive</w:t>
      </w:r>
      <w:r w:rsidRPr="002B30F0" w:rsidR="1AD3D4B0">
        <w:rPr>
          <w:rFonts w:cs="Arial"/>
          <w:color w:val="000000" w:themeColor="text1"/>
          <w:szCs w:val="22"/>
          <w:lang w:eastAsia="en-AU"/>
        </w:rPr>
        <w:t>--</w:t>
      </w:r>
      <w:r w:rsidRPr="002B30F0" w:rsidR="5FED2206">
        <w:rPr>
          <w:rFonts w:cs="Arial"/>
          <w:color w:val="000000" w:themeColor="text1"/>
          <w:szCs w:val="22"/>
          <w:lang w:eastAsia="en-AU"/>
        </w:rPr>
        <w:t>including</w:t>
      </w:r>
      <w:r w:rsidRPr="002B30F0" w:rsidR="07B03823">
        <w:rPr>
          <w:rFonts w:cs="Arial"/>
          <w:color w:val="000000" w:themeColor="text1"/>
          <w:szCs w:val="22"/>
          <w:lang w:eastAsia="en-AU"/>
        </w:rPr>
        <w:t xml:space="preserve"> </w:t>
      </w:r>
      <w:r w:rsidRPr="002B30F0" w:rsidR="4E6B1F58">
        <w:rPr>
          <w:rFonts w:cs="Arial"/>
          <w:color w:val="000000" w:themeColor="text1"/>
          <w:szCs w:val="22"/>
          <w:lang w:eastAsia="en-AU"/>
        </w:rPr>
        <w:t xml:space="preserve">but also beyond </w:t>
      </w:r>
      <w:r w:rsidRPr="002B30F0" w:rsidR="4B5F6359">
        <w:rPr>
          <w:rFonts w:cs="Arial"/>
          <w:color w:val="000000" w:themeColor="text1"/>
          <w:szCs w:val="22"/>
          <w:lang w:eastAsia="en-AU"/>
        </w:rPr>
        <w:t xml:space="preserve">human material </w:t>
      </w:r>
      <w:r w:rsidRPr="002B30F0" w:rsidR="7E2F4024">
        <w:rPr>
          <w:rFonts w:cs="Arial"/>
          <w:color w:val="000000" w:themeColor="text1"/>
          <w:szCs w:val="22"/>
          <w:lang w:eastAsia="en-AU"/>
        </w:rPr>
        <w:t>or Items of secret/sacred significance</w:t>
      </w:r>
      <w:r w:rsidRPr="002B30F0" w:rsidR="49465B6C">
        <w:rPr>
          <w:rFonts w:cs="Arial"/>
          <w:color w:val="000000" w:themeColor="text1"/>
          <w:szCs w:val="22"/>
          <w:lang w:eastAsia="en-AU"/>
        </w:rPr>
        <w:t>--</w:t>
      </w:r>
      <w:r w:rsidRPr="002B30F0" w:rsidR="5FED2206">
        <w:rPr>
          <w:rFonts w:cs="Arial"/>
          <w:color w:val="000000" w:themeColor="text1"/>
          <w:szCs w:val="22"/>
          <w:lang w:eastAsia="en-AU"/>
        </w:rPr>
        <w:t>proposed for loan</w:t>
      </w:r>
      <w:r w:rsidRPr="002B30F0" w:rsidR="5F429A47">
        <w:rPr>
          <w:rFonts w:cs="Arial"/>
          <w:color w:val="000000" w:themeColor="text1"/>
          <w:szCs w:val="22"/>
          <w:lang w:eastAsia="en-AU"/>
        </w:rPr>
        <w:t xml:space="preserve">, </w:t>
      </w:r>
      <w:r w:rsidRPr="002B30F0" w:rsidR="5FED2206">
        <w:rPr>
          <w:rFonts w:cs="Arial"/>
          <w:color w:val="000000" w:themeColor="text1"/>
          <w:szCs w:val="22"/>
          <w:lang w:eastAsia="en-AU"/>
        </w:rPr>
        <w:t xml:space="preserve">and </w:t>
      </w:r>
      <w:r w:rsidRPr="002B30F0" w:rsidR="7E2F4024">
        <w:rPr>
          <w:rFonts w:cs="Arial"/>
          <w:color w:val="000000" w:themeColor="text1"/>
          <w:szCs w:val="22"/>
          <w:lang w:eastAsia="en-AU"/>
        </w:rPr>
        <w:t>if so,</w:t>
      </w:r>
      <w:r w:rsidRPr="002B30F0" w:rsidR="18DC6100">
        <w:rPr>
          <w:rFonts w:cs="Arial"/>
          <w:color w:val="000000" w:themeColor="text1"/>
          <w:szCs w:val="22"/>
          <w:lang w:eastAsia="en-AU"/>
        </w:rPr>
        <w:t xml:space="preserve"> an outline of community consultation that has been undertaken </w:t>
      </w:r>
      <w:r w:rsidRPr="002B30F0" w:rsidR="7B39F6AB">
        <w:rPr>
          <w:rFonts w:cs="Arial"/>
          <w:color w:val="000000" w:themeColor="text1"/>
          <w:szCs w:val="22"/>
          <w:lang w:eastAsia="en-AU"/>
        </w:rPr>
        <w:t xml:space="preserve">for the </w:t>
      </w:r>
      <w:r w:rsidRPr="002B30F0" w:rsidR="479F9D41">
        <w:rPr>
          <w:rFonts w:cs="Arial"/>
          <w:color w:val="000000" w:themeColor="text1"/>
          <w:szCs w:val="22"/>
          <w:lang w:eastAsia="en-AU"/>
        </w:rPr>
        <w:t>exhibition of such Items</w:t>
      </w:r>
      <w:r w:rsidR="00D37DFF">
        <w:rPr>
          <w:rFonts w:cs="Arial"/>
          <w:color w:val="000000" w:themeColor="text1"/>
          <w:szCs w:val="22"/>
          <w:lang w:eastAsia="en-AU"/>
        </w:rPr>
        <w:t>.</w:t>
      </w:r>
    </w:p>
    <w:p w:rsidRPr="002B30F0" w:rsidR="00E302A3" w:rsidP="00CA6797" w:rsidRDefault="00227FD8" w14:paraId="60E16F32" w14:textId="19F4D88F">
      <w:pPr>
        <w:pStyle w:val="ListParagraph"/>
        <w:numPr>
          <w:ilvl w:val="1"/>
          <w:numId w:val="40"/>
        </w:numPr>
        <w:spacing w:before="0" w:after="120"/>
        <w:ind w:left="720" w:hanging="720"/>
        <w:rPr>
          <w:rFonts w:cs="Arial"/>
          <w:szCs w:val="22"/>
        </w:rPr>
      </w:pPr>
      <w:r w:rsidRPr="002B30F0">
        <w:rPr>
          <w:rFonts w:cs="Arial"/>
          <w:szCs w:val="22"/>
          <w:lang w:val="en-GB"/>
        </w:rPr>
        <w:t xml:space="preserve">Museums Victoria </w:t>
      </w:r>
      <w:r w:rsidRPr="002B30F0" w:rsidR="00E302A3">
        <w:rPr>
          <w:rFonts w:cs="Arial"/>
          <w:szCs w:val="22"/>
        </w:rPr>
        <w:t>assess</w:t>
      </w:r>
      <w:r w:rsidRPr="002B30F0" w:rsidR="00860710">
        <w:rPr>
          <w:rFonts w:cs="Arial"/>
          <w:szCs w:val="22"/>
        </w:rPr>
        <w:t>es</w:t>
      </w:r>
      <w:r w:rsidRPr="002B30F0" w:rsidR="00E302A3">
        <w:rPr>
          <w:rFonts w:cs="Arial"/>
          <w:szCs w:val="22"/>
        </w:rPr>
        <w:t xml:space="preserve"> whether an </w:t>
      </w:r>
      <w:r w:rsidRPr="002B30F0" w:rsidR="00697C1B">
        <w:rPr>
          <w:rFonts w:cs="Arial"/>
          <w:szCs w:val="22"/>
        </w:rPr>
        <w:t>I</w:t>
      </w:r>
      <w:r w:rsidRPr="002B30F0" w:rsidR="00E302A3">
        <w:rPr>
          <w:rFonts w:cs="Arial"/>
          <w:szCs w:val="22"/>
        </w:rPr>
        <w:t xml:space="preserve">tem proposed for loan from overseas </w:t>
      </w:r>
      <w:r w:rsidRPr="002B30F0" w:rsidR="005F0F8A">
        <w:rPr>
          <w:rFonts w:cs="Arial"/>
          <w:szCs w:val="22"/>
        </w:rPr>
        <w:t xml:space="preserve">for exhibition purposes </w:t>
      </w:r>
      <w:r w:rsidRPr="002B30F0" w:rsidR="00E302A3">
        <w:rPr>
          <w:rFonts w:cs="Arial"/>
          <w:szCs w:val="22"/>
        </w:rPr>
        <w:t>relates to a particular Australian individual, group or community, considering the following factors:</w:t>
      </w:r>
    </w:p>
    <w:p w:rsidRPr="002B30F0" w:rsidR="00E302A3" w:rsidP="00CA6797" w:rsidRDefault="00E302A3" w14:paraId="4373BE43" w14:textId="5DF316F1">
      <w:pPr>
        <w:pStyle w:val="ListParagraph"/>
        <w:numPr>
          <w:ilvl w:val="0"/>
          <w:numId w:val="9"/>
        </w:numPr>
        <w:spacing w:before="0" w:after="120"/>
        <w:contextualSpacing w:val="0"/>
        <w:rPr>
          <w:rFonts w:cs="Arial"/>
          <w:szCs w:val="22"/>
        </w:rPr>
      </w:pPr>
      <w:r w:rsidRPr="002B30F0">
        <w:rPr>
          <w:rFonts w:cs="Arial"/>
          <w:szCs w:val="22"/>
        </w:rPr>
        <w:t xml:space="preserve">the </w:t>
      </w:r>
      <w:r w:rsidRPr="002B30F0" w:rsidR="00697C1B">
        <w:rPr>
          <w:rFonts w:cs="Arial"/>
          <w:szCs w:val="22"/>
        </w:rPr>
        <w:t>I</w:t>
      </w:r>
      <w:r w:rsidRPr="002B30F0">
        <w:rPr>
          <w:rFonts w:cs="Arial"/>
          <w:szCs w:val="22"/>
        </w:rPr>
        <w:t xml:space="preserve">tem is of historical significance to a particular person, group, event, place or activity, for example it is associated with an important historical event or the ownership changed </w:t>
      </w:r>
      <w:r w:rsidRPr="002B30F0" w:rsidR="00565AD6">
        <w:rPr>
          <w:rFonts w:cs="Arial"/>
          <w:szCs w:val="22"/>
        </w:rPr>
        <w:t xml:space="preserve">hands during a time of </w:t>
      </w:r>
      <w:proofErr w:type="gramStart"/>
      <w:r w:rsidRPr="002B30F0" w:rsidR="00565AD6">
        <w:rPr>
          <w:rFonts w:cs="Arial"/>
          <w:szCs w:val="22"/>
        </w:rPr>
        <w:t>conflict</w:t>
      </w:r>
      <w:r w:rsidRPr="002B30F0" w:rsidR="007A49B4">
        <w:rPr>
          <w:rFonts w:cs="Arial"/>
          <w:szCs w:val="22"/>
        </w:rPr>
        <w:t>;</w:t>
      </w:r>
      <w:proofErr w:type="gramEnd"/>
    </w:p>
    <w:p w:rsidRPr="002B30F0" w:rsidR="00E302A3" w:rsidP="00CA6797" w:rsidRDefault="00E302A3" w14:paraId="4A56D5CC" w14:textId="04F125D8">
      <w:pPr>
        <w:pStyle w:val="ListParagraph"/>
        <w:numPr>
          <w:ilvl w:val="0"/>
          <w:numId w:val="9"/>
        </w:numPr>
        <w:spacing w:before="0" w:after="120"/>
        <w:contextualSpacing w:val="0"/>
        <w:rPr>
          <w:rFonts w:cs="Arial"/>
          <w:szCs w:val="22"/>
        </w:rPr>
      </w:pPr>
      <w:r w:rsidRPr="002B30F0">
        <w:rPr>
          <w:rFonts w:cs="Arial"/>
          <w:szCs w:val="22"/>
        </w:rPr>
        <w:t xml:space="preserve">there are specific family associations with the </w:t>
      </w:r>
      <w:proofErr w:type="gramStart"/>
      <w:r w:rsidRPr="002B30F0" w:rsidR="00697C1B">
        <w:rPr>
          <w:rFonts w:cs="Arial"/>
          <w:szCs w:val="22"/>
        </w:rPr>
        <w:t>I</w:t>
      </w:r>
      <w:r w:rsidRPr="002B30F0">
        <w:rPr>
          <w:rFonts w:cs="Arial"/>
          <w:szCs w:val="22"/>
        </w:rPr>
        <w:t>tem</w:t>
      </w:r>
      <w:r w:rsidRPr="002B30F0" w:rsidR="007A49B4">
        <w:rPr>
          <w:rFonts w:cs="Arial"/>
          <w:szCs w:val="22"/>
        </w:rPr>
        <w:t>;</w:t>
      </w:r>
      <w:proofErr w:type="gramEnd"/>
    </w:p>
    <w:p w:rsidRPr="002B30F0" w:rsidR="00E302A3" w:rsidP="00CA6797" w:rsidRDefault="00E302A3" w14:paraId="0054DB90" w14:textId="190C5FE4">
      <w:pPr>
        <w:pStyle w:val="ListParagraph"/>
        <w:numPr>
          <w:ilvl w:val="0"/>
          <w:numId w:val="9"/>
        </w:numPr>
        <w:spacing w:before="0" w:after="120"/>
        <w:contextualSpacing w:val="0"/>
        <w:rPr>
          <w:rFonts w:cs="Arial"/>
          <w:szCs w:val="22"/>
        </w:rPr>
      </w:pPr>
      <w:r w:rsidRPr="002B30F0">
        <w:rPr>
          <w:rFonts w:cs="Arial"/>
          <w:szCs w:val="22"/>
        </w:rPr>
        <w:t xml:space="preserve">the </w:t>
      </w:r>
      <w:r w:rsidRPr="002B30F0" w:rsidR="00CE6152">
        <w:rPr>
          <w:rFonts w:cs="Arial"/>
          <w:szCs w:val="22"/>
        </w:rPr>
        <w:t>I</w:t>
      </w:r>
      <w:r w:rsidRPr="002B30F0">
        <w:rPr>
          <w:rFonts w:cs="Arial"/>
          <w:szCs w:val="22"/>
        </w:rPr>
        <w:t>tem has social or spiritual significance to specific communities in Australia and there is a demonstrated contemporary attachment bet</w:t>
      </w:r>
      <w:r w:rsidRPr="002B30F0" w:rsidR="006E4023">
        <w:rPr>
          <w:rFonts w:cs="Arial"/>
          <w:szCs w:val="22"/>
        </w:rPr>
        <w:t xml:space="preserve">ween the </w:t>
      </w:r>
      <w:r w:rsidRPr="002B30F0" w:rsidR="00CE6152">
        <w:rPr>
          <w:rFonts w:cs="Arial"/>
          <w:szCs w:val="22"/>
        </w:rPr>
        <w:t>I</w:t>
      </w:r>
      <w:r w:rsidRPr="002B30F0" w:rsidR="006E4023">
        <w:rPr>
          <w:rFonts w:cs="Arial"/>
          <w:szCs w:val="22"/>
        </w:rPr>
        <w:t xml:space="preserve">tem and the </w:t>
      </w:r>
      <w:proofErr w:type="gramStart"/>
      <w:r w:rsidRPr="002B30F0" w:rsidR="006E4023">
        <w:rPr>
          <w:rFonts w:cs="Arial"/>
          <w:szCs w:val="22"/>
        </w:rPr>
        <w:t>community</w:t>
      </w:r>
      <w:r w:rsidRPr="002B30F0" w:rsidR="007A49B4">
        <w:rPr>
          <w:rFonts w:cs="Arial"/>
          <w:szCs w:val="22"/>
        </w:rPr>
        <w:t>;</w:t>
      </w:r>
      <w:proofErr w:type="gramEnd"/>
    </w:p>
    <w:p w:rsidRPr="002B30F0" w:rsidR="002B5C01" w:rsidP="00CA6797" w:rsidRDefault="00E302A3" w14:paraId="3A263E23" w14:textId="3CD7C8DF">
      <w:pPr>
        <w:pStyle w:val="ListParagraph"/>
        <w:numPr>
          <w:ilvl w:val="0"/>
          <w:numId w:val="9"/>
        </w:numPr>
        <w:spacing w:before="0" w:after="120"/>
        <w:contextualSpacing w:val="0"/>
        <w:rPr>
          <w:rFonts w:cs="Arial"/>
          <w:szCs w:val="22"/>
        </w:rPr>
      </w:pPr>
      <w:r w:rsidRPr="002B30F0">
        <w:rPr>
          <w:rFonts w:cs="Arial"/>
          <w:szCs w:val="22"/>
        </w:rPr>
        <w:t xml:space="preserve">the </w:t>
      </w:r>
      <w:r w:rsidRPr="002B30F0" w:rsidR="00CE6152">
        <w:rPr>
          <w:rFonts w:cs="Arial"/>
          <w:szCs w:val="22"/>
        </w:rPr>
        <w:t>I</w:t>
      </w:r>
      <w:r w:rsidRPr="002B30F0">
        <w:rPr>
          <w:rFonts w:cs="Arial"/>
          <w:szCs w:val="22"/>
        </w:rPr>
        <w:t>tem embodies beliefs, ideas, customs, traditions, practices or stories that are important for a pa</w:t>
      </w:r>
      <w:r w:rsidRPr="002B30F0" w:rsidR="006E4023">
        <w:rPr>
          <w:rFonts w:cs="Arial"/>
          <w:szCs w:val="22"/>
        </w:rPr>
        <w:t>rticular community in Australia</w:t>
      </w:r>
      <w:r w:rsidRPr="002B30F0" w:rsidR="007A49B4">
        <w:rPr>
          <w:rFonts w:cs="Arial"/>
          <w:szCs w:val="22"/>
        </w:rPr>
        <w:t>.</w:t>
      </w:r>
    </w:p>
    <w:p w:rsidRPr="002B30F0" w:rsidR="00E302A3" w:rsidP="000C6054" w:rsidRDefault="007A49B4" w14:paraId="6B5D3A45" w14:textId="26D1BDE8">
      <w:pPr>
        <w:spacing w:before="0" w:after="120"/>
        <w:ind w:left="709"/>
        <w:rPr>
          <w:rFonts w:cs="Arial"/>
          <w:szCs w:val="22"/>
        </w:rPr>
      </w:pPr>
      <w:r w:rsidRPr="002B30F0">
        <w:rPr>
          <w:rFonts w:cs="Arial"/>
          <w:szCs w:val="22"/>
          <w:lang w:val="en-GB"/>
        </w:rPr>
        <w:t xml:space="preserve">Museums Victoria </w:t>
      </w:r>
      <w:r w:rsidRPr="002B30F0" w:rsidR="00E302A3">
        <w:rPr>
          <w:rFonts w:cs="Arial"/>
          <w:szCs w:val="22"/>
        </w:rPr>
        <w:t>will</w:t>
      </w:r>
      <w:r w:rsidRPr="002B30F0" w:rsidR="002B5C01">
        <w:rPr>
          <w:rFonts w:cs="Arial"/>
          <w:szCs w:val="22"/>
        </w:rPr>
        <w:t>,</w:t>
      </w:r>
      <w:r w:rsidRPr="002B30F0" w:rsidR="00E302A3">
        <w:rPr>
          <w:rFonts w:cs="Arial"/>
          <w:szCs w:val="22"/>
        </w:rPr>
        <w:t xml:space="preserve"> where </w:t>
      </w:r>
      <w:r w:rsidRPr="002B30F0" w:rsidR="00EC4FA3">
        <w:rPr>
          <w:rFonts w:cs="Arial"/>
          <w:szCs w:val="22"/>
        </w:rPr>
        <w:t xml:space="preserve">it establishes </w:t>
      </w:r>
      <w:r w:rsidRPr="002B30F0" w:rsidR="00E302A3">
        <w:rPr>
          <w:rFonts w:cs="Arial"/>
          <w:szCs w:val="22"/>
        </w:rPr>
        <w:t xml:space="preserve">a relationship, consult with </w:t>
      </w:r>
      <w:r w:rsidRPr="002B30F0" w:rsidR="00EC4FA3">
        <w:rPr>
          <w:rFonts w:cs="Arial"/>
          <w:szCs w:val="22"/>
        </w:rPr>
        <w:t xml:space="preserve">relevant </w:t>
      </w:r>
      <w:r w:rsidRPr="002B30F0" w:rsidR="00E302A3">
        <w:rPr>
          <w:rFonts w:cs="Arial"/>
          <w:szCs w:val="22"/>
        </w:rPr>
        <w:t>Australian individuals, family groups or communities</w:t>
      </w:r>
      <w:r w:rsidRPr="002B30F0" w:rsidR="00991476">
        <w:rPr>
          <w:rFonts w:cs="Arial"/>
          <w:szCs w:val="22"/>
        </w:rPr>
        <w:t xml:space="preserve"> and</w:t>
      </w:r>
      <w:r w:rsidRPr="002B30F0" w:rsidR="00EC4FA3">
        <w:rPr>
          <w:rFonts w:cs="Arial"/>
          <w:szCs w:val="22"/>
        </w:rPr>
        <w:t>/or</w:t>
      </w:r>
      <w:r w:rsidRPr="002B30F0" w:rsidR="00E302A3">
        <w:rPr>
          <w:rFonts w:cs="Arial"/>
          <w:szCs w:val="22"/>
        </w:rPr>
        <w:t xml:space="preserve"> state or territory archives.</w:t>
      </w:r>
    </w:p>
    <w:p w:rsidRPr="002B30F0" w:rsidR="005C1A20" w:rsidP="000C6054" w:rsidRDefault="005C1A20" w14:paraId="256AB0B3" w14:textId="77777777">
      <w:pPr>
        <w:spacing w:before="0" w:after="120"/>
        <w:ind w:left="709"/>
        <w:rPr>
          <w:rFonts w:cs="Arial"/>
          <w:szCs w:val="22"/>
        </w:rPr>
      </w:pPr>
    </w:p>
    <w:p w:rsidRPr="002B30F0" w:rsidR="005F0F8A" w:rsidP="00CA6797" w:rsidRDefault="002D0E39" w14:paraId="56F8D97E" w14:textId="412569AB">
      <w:pPr>
        <w:pStyle w:val="ListParagraph"/>
        <w:numPr>
          <w:ilvl w:val="1"/>
          <w:numId w:val="40"/>
        </w:numPr>
        <w:spacing w:before="0" w:after="120"/>
        <w:ind w:left="720" w:hanging="720"/>
        <w:rPr>
          <w:rFonts w:cs="Arial"/>
          <w:szCs w:val="22"/>
        </w:rPr>
      </w:pPr>
      <w:r w:rsidRPr="002B30F0">
        <w:rPr>
          <w:rFonts w:cs="Arial"/>
          <w:szCs w:val="22"/>
        </w:rPr>
        <w:t xml:space="preserve">Where </w:t>
      </w:r>
      <w:r w:rsidRPr="002B30F0" w:rsidR="007A49B4">
        <w:rPr>
          <w:rFonts w:cs="Arial"/>
          <w:szCs w:val="22"/>
          <w:lang w:val="en-GB"/>
        </w:rPr>
        <w:t xml:space="preserve">Museums Victoria </w:t>
      </w:r>
      <w:r w:rsidRPr="002B30F0" w:rsidR="005F0F8A">
        <w:rPr>
          <w:rFonts w:cs="Arial"/>
          <w:szCs w:val="22"/>
        </w:rPr>
        <w:t xml:space="preserve">undertakes </w:t>
      </w:r>
      <w:r w:rsidRPr="002B30F0" w:rsidR="00755D0B">
        <w:rPr>
          <w:rFonts w:cs="Arial"/>
          <w:szCs w:val="22"/>
        </w:rPr>
        <w:t xml:space="preserve">consultation </w:t>
      </w:r>
      <w:r w:rsidRPr="002B30F0" w:rsidR="005B2BFF">
        <w:rPr>
          <w:rFonts w:cs="Arial"/>
          <w:szCs w:val="22"/>
        </w:rPr>
        <w:t xml:space="preserve">with </w:t>
      </w:r>
      <w:r w:rsidRPr="002B30F0" w:rsidR="005B2BFF">
        <w:rPr>
          <w:rFonts w:cs="Arial"/>
          <w:color w:val="000000" w:themeColor="text1"/>
          <w:szCs w:val="22"/>
          <w:lang w:eastAsia="en-AU"/>
        </w:rPr>
        <w:t xml:space="preserve">either an Australian or </w:t>
      </w:r>
      <w:r w:rsidRPr="002B30F0" w:rsidR="4A47A410">
        <w:rPr>
          <w:rFonts w:cs="Arial"/>
          <w:color w:val="000000" w:themeColor="text1"/>
          <w:szCs w:val="22"/>
          <w:lang w:eastAsia="en-AU"/>
        </w:rPr>
        <w:t>overseas C</w:t>
      </w:r>
      <w:r w:rsidRPr="002B30F0" w:rsidR="005B2BFF">
        <w:rPr>
          <w:rFonts w:cs="Arial"/>
          <w:color w:val="000000" w:themeColor="text1"/>
          <w:szCs w:val="22"/>
          <w:lang w:eastAsia="en-AU"/>
        </w:rPr>
        <w:t>ommunity from overseas </w:t>
      </w:r>
      <w:r w:rsidRPr="002B30F0" w:rsidR="005F0F8A">
        <w:rPr>
          <w:rFonts w:cs="Arial"/>
          <w:szCs w:val="22"/>
        </w:rPr>
        <w:t xml:space="preserve">for </w:t>
      </w:r>
      <w:r w:rsidRPr="002B30F0" w:rsidR="00755D0B">
        <w:rPr>
          <w:rFonts w:cs="Arial"/>
          <w:szCs w:val="22"/>
        </w:rPr>
        <w:t xml:space="preserve">an </w:t>
      </w:r>
      <w:r w:rsidRPr="002B30F0" w:rsidR="00CE6152">
        <w:rPr>
          <w:rFonts w:cs="Arial"/>
          <w:szCs w:val="22"/>
        </w:rPr>
        <w:t>I</w:t>
      </w:r>
      <w:r w:rsidRPr="002B30F0" w:rsidR="00755D0B">
        <w:rPr>
          <w:rFonts w:cs="Arial"/>
          <w:szCs w:val="22"/>
        </w:rPr>
        <w:t xml:space="preserve">tem proposed for loan from overseas </w:t>
      </w:r>
      <w:r w:rsidRPr="002B30F0" w:rsidR="005F0F8A">
        <w:rPr>
          <w:rFonts w:cs="Arial"/>
          <w:szCs w:val="22"/>
        </w:rPr>
        <w:t>for exhibition purposes</w:t>
      </w:r>
      <w:r w:rsidRPr="002B30F0" w:rsidR="00BF6DB8">
        <w:rPr>
          <w:rFonts w:cs="Arial"/>
          <w:szCs w:val="22"/>
        </w:rPr>
        <w:t xml:space="preserve">, </w:t>
      </w:r>
      <w:r w:rsidRPr="002B30F0" w:rsidR="007A49B4">
        <w:rPr>
          <w:rFonts w:cs="Arial"/>
          <w:szCs w:val="22"/>
          <w:lang w:val="en-GB"/>
        </w:rPr>
        <w:t>it</w:t>
      </w:r>
      <w:r w:rsidRPr="002B30F0">
        <w:rPr>
          <w:rFonts w:cs="Arial"/>
          <w:szCs w:val="22"/>
          <w:lang w:val="en-GB"/>
        </w:rPr>
        <w:t xml:space="preserve"> </w:t>
      </w:r>
      <w:r w:rsidRPr="002B30F0" w:rsidR="00DD7C7E">
        <w:rPr>
          <w:rFonts w:cs="Arial"/>
          <w:szCs w:val="22"/>
          <w:lang w:val="en-GB"/>
        </w:rPr>
        <w:t>a</w:t>
      </w:r>
      <w:r w:rsidRPr="002B30F0" w:rsidR="00E90257">
        <w:rPr>
          <w:rFonts w:cs="Arial"/>
          <w:szCs w:val="22"/>
          <w:lang w:val="en-GB"/>
        </w:rPr>
        <w:t xml:space="preserve">dheres to its Collections and Community Consultation Procedure, and </w:t>
      </w:r>
      <w:r w:rsidRPr="002B30F0" w:rsidR="00BF6DB8">
        <w:rPr>
          <w:rFonts w:cs="Arial"/>
          <w:szCs w:val="22"/>
        </w:rPr>
        <w:t>will:</w:t>
      </w:r>
    </w:p>
    <w:p w:rsidRPr="002B30F0" w:rsidR="00BA783E" w:rsidP="00CA6797" w:rsidRDefault="002D12E2" w14:paraId="153BE1D4" w14:textId="44212664">
      <w:pPr>
        <w:pStyle w:val="ListParagraph"/>
        <w:numPr>
          <w:ilvl w:val="0"/>
          <w:numId w:val="10"/>
        </w:numPr>
        <w:spacing w:before="0" w:after="120"/>
        <w:contextualSpacing w:val="0"/>
        <w:rPr>
          <w:rFonts w:cs="Arial"/>
          <w:szCs w:val="22"/>
        </w:rPr>
      </w:pPr>
      <w:r w:rsidRPr="002B30F0">
        <w:rPr>
          <w:rFonts w:cs="Arial"/>
          <w:szCs w:val="22"/>
        </w:rPr>
        <w:t xml:space="preserve">ensure that it is respectful of and meaningful to the individual, group or body being consulted, that there is a common understanding of the issues and appropriate opportunities for input and the reflection of community views, and will appropriately investigate and respond to concerns raised during </w:t>
      </w:r>
      <w:proofErr w:type="gramStart"/>
      <w:r w:rsidRPr="002B30F0">
        <w:rPr>
          <w:rFonts w:cs="Arial"/>
          <w:szCs w:val="22"/>
        </w:rPr>
        <w:t>consultation</w:t>
      </w:r>
      <w:r w:rsidRPr="002B30F0" w:rsidR="007A49B4">
        <w:rPr>
          <w:rFonts w:cs="Arial"/>
          <w:szCs w:val="22"/>
        </w:rPr>
        <w:t>;</w:t>
      </w:r>
      <w:proofErr w:type="gramEnd"/>
    </w:p>
    <w:p w:rsidRPr="002B30F0" w:rsidR="002D12E2" w:rsidP="00CA6797" w:rsidRDefault="002D12E2" w14:paraId="5297A3F7" w14:textId="7E893B56">
      <w:pPr>
        <w:pStyle w:val="ListParagraph"/>
        <w:numPr>
          <w:ilvl w:val="0"/>
          <w:numId w:val="10"/>
        </w:numPr>
        <w:spacing w:before="0" w:after="120"/>
        <w:contextualSpacing w:val="0"/>
        <w:rPr>
          <w:rFonts w:cs="Arial"/>
          <w:szCs w:val="22"/>
        </w:rPr>
      </w:pPr>
      <w:r w:rsidRPr="002B30F0">
        <w:rPr>
          <w:rFonts w:cs="Arial"/>
          <w:szCs w:val="22"/>
        </w:rPr>
        <w:t xml:space="preserve">ensure that adequate notice and time is provided to the individual, group or body being consulted for information-gathering, comment and follow up during the consultation </w:t>
      </w:r>
      <w:proofErr w:type="gramStart"/>
      <w:r w:rsidRPr="002B30F0">
        <w:rPr>
          <w:rFonts w:cs="Arial"/>
          <w:szCs w:val="22"/>
        </w:rPr>
        <w:t>process</w:t>
      </w:r>
      <w:r w:rsidRPr="002B30F0" w:rsidR="007A49B4">
        <w:rPr>
          <w:rFonts w:cs="Arial"/>
          <w:szCs w:val="22"/>
        </w:rPr>
        <w:t>;</w:t>
      </w:r>
      <w:proofErr w:type="gramEnd"/>
    </w:p>
    <w:p w:rsidRPr="002B30F0" w:rsidR="00BD105C" w:rsidP="00CA6797" w:rsidRDefault="002D12E2" w14:paraId="2A623B11" w14:textId="77777777">
      <w:pPr>
        <w:pStyle w:val="ListParagraph"/>
        <w:numPr>
          <w:ilvl w:val="0"/>
          <w:numId w:val="10"/>
        </w:numPr>
        <w:spacing w:before="0" w:after="120"/>
        <w:contextualSpacing w:val="0"/>
        <w:rPr>
          <w:rFonts w:cs="Arial"/>
          <w:szCs w:val="22"/>
        </w:rPr>
      </w:pPr>
      <w:r w:rsidRPr="002B30F0">
        <w:rPr>
          <w:rFonts w:cs="Arial"/>
          <w:szCs w:val="22"/>
        </w:rPr>
        <w:t xml:space="preserve">where appropriate, incorporate sitting fees and related consultation expenses into project </w:t>
      </w:r>
      <w:proofErr w:type="gramStart"/>
      <w:r w:rsidRPr="002B30F0">
        <w:rPr>
          <w:rFonts w:cs="Arial"/>
          <w:szCs w:val="22"/>
        </w:rPr>
        <w:t>budgets</w:t>
      </w:r>
      <w:r w:rsidRPr="002B30F0" w:rsidR="007A49B4">
        <w:rPr>
          <w:rFonts w:cs="Arial"/>
          <w:szCs w:val="22"/>
        </w:rPr>
        <w:t>;</w:t>
      </w:r>
      <w:proofErr w:type="gramEnd"/>
      <w:r w:rsidRPr="002B30F0" w:rsidR="00B01494">
        <w:rPr>
          <w:rFonts w:cs="Arial"/>
          <w:szCs w:val="22"/>
        </w:rPr>
        <w:t xml:space="preserve"> </w:t>
      </w:r>
    </w:p>
    <w:p w:rsidRPr="00C34718" w:rsidR="00BD105C" w:rsidP="00CA6797" w:rsidRDefault="715E6E36" w14:paraId="292DC026" w14:textId="33A9CC68">
      <w:pPr>
        <w:pStyle w:val="ListParagraph"/>
        <w:numPr>
          <w:ilvl w:val="0"/>
          <w:numId w:val="10"/>
        </w:numPr>
        <w:spacing w:before="0" w:after="0"/>
        <w:rPr>
          <w:rFonts w:cs="Arial"/>
          <w:color w:val="000000" w:themeColor="text1"/>
          <w:szCs w:val="22"/>
          <w:lang w:eastAsia="en-AU"/>
        </w:rPr>
      </w:pPr>
      <w:r w:rsidRPr="00C34718">
        <w:rPr>
          <w:rFonts w:eastAsia="Aptos" w:cs="Arial"/>
          <w:color w:val="000000" w:themeColor="text1"/>
          <w:szCs w:val="22"/>
        </w:rPr>
        <w:t>where an individual, group or community is First Peoples, either based in Australia or overseas, will seek to give effect to the right to self-determination in all decision</w:t>
      </w:r>
      <w:r w:rsidRPr="00C34718" w:rsidR="4C2033E0">
        <w:rPr>
          <w:rFonts w:eastAsia="Aptos" w:cs="Arial"/>
          <w:color w:val="000000" w:themeColor="text1"/>
          <w:szCs w:val="22"/>
        </w:rPr>
        <w:t>-</w:t>
      </w:r>
      <w:r w:rsidRPr="00C34718">
        <w:rPr>
          <w:rFonts w:eastAsia="Aptos" w:cs="Arial"/>
          <w:color w:val="000000" w:themeColor="text1"/>
          <w:szCs w:val="22"/>
        </w:rPr>
        <w:t>making as a matter of cultural governance</w:t>
      </w:r>
      <w:r w:rsidRPr="00C34718" w:rsidR="2DE2FA20">
        <w:rPr>
          <w:rFonts w:eastAsia="Aptos" w:cs="Arial"/>
          <w:color w:val="000000" w:themeColor="text1"/>
          <w:szCs w:val="22"/>
        </w:rPr>
        <w:t xml:space="preserve"> </w:t>
      </w:r>
      <w:r w:rsidRPr="00C34718" w:rsidR="196CBAC9">
        <w:rPr>
          <w:rFonts w:eastAsia="Aptos" w:cs="Arial"/>
          <w:color w:val="000000" w:themeColor="text1"/>
          <w:szCs w:val="22"/>
        </w:rPr>
        <w:t>regarding</w:t>
      </w:r>
      <w:r w:rsidRPr="00C34718" w:rsidR="2DE2FA20">
        <w:rPr>
          <w:rFonts w:eastAsia="Aptos" w:cs="Arial"/>
          <w:color w:val="000000" w:themeColor="text1"/>
          <w:szCs w:val="22"/>
        </w:rPr>
        <w:t xml:space="preserve"> the course of the</w:t>
      </w:r>
      <w:r w:rsidRPr="00C34718" w:rsidR="1A2582B3">
        <w:rPr>
          <w:rFonts w:eastAsia="Aptos" w:cs="Arial"/>
          <w:color w:val="000000" w:themeColor="text1"/>
          <w:szCs w:val="22"/>
        </w:rPr>
        <w:t xml:space="preserve"> proposed</w:t>
      </w:r>
      <w:r w:rsidRPr="00C34718" w:rsidR="2DE2FA20">
        <w:rPr>
          <w:rFonts w:eastAsia="Aptos" w:cs="Arial"/>
          <w:color w:val="000000" w:themeColor="text1"/>
          <w:szCs w:val="22"/>
        </w:rPr>
        <w:t xml:space="preserve"> loan</w:t>
      </w:r>
      <w:r w:rsidRPr="00C34718">
        <w:rPr>
          <w:rFonts w:eastAsia="Aptos" w:cs="Arial"/>
          <w:color w:val="000000" w:themeColor="text1"/>
          <w:szCs w:val="22"/>
        </w:rPr>
        <w:t>;</w:t>
      </w:r>
      <w:r w:rsidRPr="00C34718" w:rsidDel="004D0F95" w:rsidR="00BD105C">
        <w:rPr>
          <w:rFonts w:eastAsia="Calibri" w:cs="Arial"/>
          <w:color w:val="000000" w:themeColor="text1"/>
          <w:szCs w:val="22"/>
        </w:rPr>
        <w:t xml:space="preserve"> </w:t>
      </w:r>
      <w:r w:rsidRPr="00C34718" w:rsidR="00B01494">
        <w:rPr>
          <w:rFonts w:cs="Arial"/>
          <w:color w:val="000000" w:themeColor="text1"/>
          <w:szCs w:val="22"/>
        </w:rPr>
        <w:t>and</w:t>
      </w:r>
    </w:p>
    <w:p w:rsidRPr="002B30F0" w:rsidR="002B30F0" w:rsidP="002B30F0" w:rsidRDefault="002B30F0" w14:paraId="48FD912E" w14:textId="77777777">
      <w:pPr>
        <w:pStyle w:val="ListParagraph"/>
        <w:spacing w:before="0" w:after="0"/>
        <w:ind w:left="1080"/>
        <w:rPr>
          <w:rFonts w:cs="Arial"/>
          <w:color w:val="000000"/>
          <w:szCs w:val="22"/>
          <w:lang w:eastAsia="en-AU"/>
        </w:rPr>
      </w:pPr>
    </w:p>
    <w:p w:rsidRPr="002B30F0" w:rsidR="002D12E2" w:rsidP="00CA6797" w:rsidRDefault="002D12E2" w14:paraId="4D7C6AD0" w14:textId="77777777">
      <w:pPr>
        <w:pStyle w:val="ListParagraph"/>
        <w:numPr>
          <w:ilvl w:val="0"/>
          <w:numId w:val="10"/>
        </w:numPr>
        <w:spacing w:before="0" w:after="120"/>
        <w:contextualSpacing w:val="0"/>
        <w:rPr>
          <w:rFonts w:cs="Arial"/>
          <w:szCs w:val="22"/>
        </w:rPr>
      </w:pPr>
      <w:r w:rsidRPr="002B30F0">
        <w:rPr>
          <w:rFonts w:cs="Arial"/>
          <w:szCs w:val="22"/>
        </w:rPr>
        <w:t>provide appropriate acknowledgement and recognition to the information provided in the community consultation process in exhibition material such as catalogues and in media coverage.</w:t>
      </w:r>
    </w:p>
    <w:p w:rsidRPr="00F10F9C" w:rsidR="00823E2C" w:rsidP="00F10F9C" w:rsidRDefault="002D0E39" w14:paraId="5758D32B" w14:textId="20CCFCF9">
      <w:pPr>
        <w:pStyle w:val="ListParagraph"/>
        <w:numPr>
          <w:ilvl w:val="1"/>
          <w:numId w:val="36"/>
        </w:numPr>
        <w:spacing w:before="0" w:after="120"/>
        <w:ind w:left="720" w:hanging="720"/>
        <w:rPr>
          <w:rFonts w:cs="Arial"/>
          <w:szCs w:val="22"/>
          <w:lang w:val="en-GB"/>
        </w:rPr>
      </w:pPr>
      <w:r w:rsidRPr="00F10F9C">
        <w:rPr>
          <w:rFonts w:cs="Arial"/>
          <w:szCs w:val="22"/>
          <w:lang w:val="en-GB"/>
        </w:rPr>
        <w:t xml:space="preserve">Museums Victoria </w:t>
      </w:r>
      <w:r w:rsidRPr="00F10F9C" w:rsidR="00823E2C">
        <w:rPr>
          <w:rFonts w:cs="Arial"/>
          <w:szCs w:val="22"/>
          <w:lang w:val="en-GB"/>
        </w:rPr>
        <w:t xml:space="preserve">may consult with relevant experts to determine whether the </w:t>
      </w:r>
      <w:r w:rsidRPr="00F10F9C" w:rsidR="00ED6C83">
        <w:rPr>
          <w:rFonts w:cs="Arial"/>
          <w:szCs w:val="22"/>
          <w:lang w:val="en-GB"/>
        </w:rPr>
        <w:t xml:space="preserve">proposed </w:t>
      </w:r>
      <w:r w:rsidRPr="00F10F9C" w:rsidR="00823E2C">
        <w:rPr>
          <w:rFonts w:cs="Arial"/>
          <w:szCs w:val="22"/>
          <w:lang w:val="en-GB"/>
        </w:rPr>
        <w:t xml:space="preserve">loan </w:t>
      </w:r>
      <w:r w:rsidRPr="00F10F9C" w:rsidR="00ED6C83">
        <w:rPr>
          <w:rFonts w:cs="Arial"/>
          <w:szCs w:val="22"/>
          <w:lang w:val="en-GB"/>
        </w:rPr>
        <w:t xml:space="preserve">of the </w:t>
      </w:r>
      <w:r w:rsidRPr="00F10F9C" w:rsidR="004A0EFF">
        <w:rPr>
          <w:rFonts w:cs="Arial"/>
          <w:szCs w:val="22"/>
          <w:lang w:val="en-GB"/>
        </w:rPr>
        <w:t>I</w:t>
      </w:r>
      <w:r w:rsidRPr="00F10F9C" w:rsidR="00ED6C83">
        <w:rPr>
          <w:rFonts w:cs="Arial"/>
          <w:szCs w:val="22"/>
          <w:lang w:val="en-GB"/>
        </w:rPr>
        <w:t xml:space="preserve">tem from overseas for exhibition purposes </w:t>
      </w:r>
      <w:r w:rsidRPr="00F10F9C" w:rsidR="00823E2C">
        <w:rPr>
          <w:rFonts w:cs="Arial"/>
          <w:szCs w:val="22"/>
          <w:lang w:val="en-GB"/>
        </w:rPr>
        <w:t>should proceed</w:t>
      </w:r>
      <w:r w:rsidRPr="00F10F9C" w:rsidR="00741345">
        <w:rPr>
          <w:rFonts w:cs="Arial"/>
          <w:szCs w:val="22"/>
          <w:lang w:val="en-GB"/>
        </w:rPr>
        <w:t xml:space="preserve">, if the origin of an </w:t>
      </w:r>
      <w:r w:rsidRPr="00F10F9C" w:rsidR="00CE6152">
        <w:rPr>
          <w:rFonts w:cs="Arial"/>
          <w:szCs w:val="22"/>
          <w:lang w:val="en-GB"/>
        </w:rPr>
        <w:t>I</w:t>
      </w:r>
      <w:r w:rsidRPr="00F10F9C" w:rsidR="00741345">
        <w:rPr>
          <w:rFonts w:cs="Arial"/>
          <w:szCs w:val="22"/>
          <w:lang w:val="en-GB"/>
        </w:rPr>
        <w:t xml:space="preserve">tem or the relevant community for an </w:t>
      </w:r>
      <w:r w:rsidRPr="00F10F9C" w:rsidR="00CE6152">
        <w:rPr>
          <w:rFonts w:cs="Arial"/>
          <w:szCs w:val="22"/>
          <w:lang w:val="en-GB"/>
        </w:rPr>
        <w:t>I</w:t>
      </w:r>
      <w:r w:rsidRPr="00F10F9C" w:rsidR="00741345">
        <w:rPr>
          <w:rFonts w:cs="Arial"/>
          <w:szCs w:val="22"/>
          <w:lang w:val="en-GB"/>
        </w:rPr>
        <w:t>tem is unknown</w:t>
      </w:r>
      <w:r w:rsidRPr="00F10F9C" w:rsidR="00B5498F">
        <w:rPr>
          <w:rFonts w:cs="Arial"/>
          <w:szCs w:val="22"/>
          <w:lang w:val="en-GB"/>
        </w:rPr>
        <w:t>.</w:t>
      </w:r>
    </w:p>
    <w:p w:rsidRPr="000B4CF9" w:rsidR="00117952" w:rsidP="00117952" w:rsidRDefault="00117952" w14:paraId="38F4C4CC" w14:textId="77777777">
      <w:pPr>
        <w:pStyle w:val="ListParagraph"/>
        <w:spacing w:before="0" w:after="120"/>
        <w:ind w:left="720"/>
        <w:rPr>
          <w:rFonts w:cs="Arial"/>
          <w:szCs w:val="22"/>
          <w:lang w:val="en-GB"/>
        </w:rPr>
      </w:pPr>
    </w:p>
    <w:p w:rsidRPr="00653315" w:rsidR="00823E2C" w:rsidP="00CA6797" w:rsidRDefault="002D0E39" w14:paraId="643D453C" w14:textId="619896FF">
      <w:pPr>
        <w:pStyle w:val="ListParagraph"/>
        <w:numPr>
          <w:ilvl w:val="1"/>
          <w:numId w:val="36"/>
        </w:numPr>
        <w:spacing w:before="0" w:after="120"/>
        <w:ind w:left="720" w:hanging="720"/>
        <w:contextualSpacing w:val="0"/>
        <w:rPr>
          <w:rFonts w:cs="Arial"/>
          <w:szCs w:val="22"/>
          <w:lang w:val="en-GB"/>
        </w:rPr>
      </w:pPr>
      <w:r w:rsidRPr="00C1231E">
        <w:rPr>
          <w:rFonts w:cs="Arial"/>
          <w:szCs w:val="22"/>
          <w:lang w:val="en-GB"/>
        </w:rPr>
        <w:t xml:space="preserve">Museums Victoria </w:t>
      </w:r>
      <w:r w:rsidRPr="00653315" w:rsidR="00823E2C">
        <w:rPr>
          <w:rFonts w:cs="Arial"/>
          <w:szCs w:val="22"/>
          <w:lang w:val="en-GB"/>
        </w:rPr>
        <w:t xml:space="preserve">acknowledges that in some situations </w:t>
      </w:r>
      <w:r w:rsidRPr="00653315" w:rsidR="00ED6C83">
        <w:rPr>
          <w:rFonts w:cs="Arial"/>
          <w:szCs w:val="22"/>
          <w:lang w:val="en-GB"/>
        </w:rPr>
        <w:t xml:space="preserve">regarding the proposed loan of Items from overseas for exhibition purposes </w:t>
      </w:r>
      <w:r w:rsidRPr="00653315" w:rsidR="00823E2C">
        <w:rPr>
          <w:rFonts w:cs="Arial"/>
          <w:szCs w:val="22"/>
          <w:lang w:val="en-GB"/>
        </w:rPr>
        <w:t>it may be difficult or impossible to identify or contact appropriate or active community groups, despite best and repeated efforts,</w:t>
      </w:r>
      <w:r w:rsidRPr="00653315" w:rsidR="00AC1F30">
        <w:rPr>
          <w:rFonts w:cs="Arial"/>
          <w:szCs w:val="22"/>
          <w:lang w:val="en-GB"/>
        </w:rPr>
        <w:t xml:space="preserve"> </w:t>
      </w:r>
      <w:r w:rsidRPr="00653315" w:rsidR="00F5244D">
        <w:rPr>
          <w:rFonts w:cs="Arial"/>
          <w:szCs w:val="22"/>
          <w:lang w:val="en-GB"/>
        </w:rPr>
        <w:t xml:space="preserve">and it </w:t>
      </w:r>
      <w:r w:rsidRPr="00653315" w:rsidR="00AC1F30">
        <w:rPr>
          <w:rFonts w:cs="Arial"/>
          <w:szCs w:val="22"/>
          <w:lang w:val="en-GB"/>
        </w:rPr>
        <w:t xml:space="preserve">will consider </w:t>
      </w:r>
      <w:r w:rsidRPr="00653315" w:rsidR="006343E6">
        <w:rPr>
          <w:rFonts w:cs="Arial"/>
          <w:szCs w:val="22"/>
          <w:lang w:val="en-GB"/>
        </w:rPr>
        <w:t xml:space="preserve">whether </w:t>
      </w:r>
      <w:r w:rsidRPr="00653315" w:rsidR="00AC1F30">
        <w:rPr>
          <w:rFonts w:cs="Arial"/>
          <w:szCs w:val="22"/>
          <w:lang w:val="en-GB"/>
        </w:rPr>
        <w:t>to</w:t>
      </w:r>
      <w:r w:rsidRPr="00653315" w:rsidR="00823E2C">
        <w:rPr>
          <w:rFonts w:cs="Arial"/>
          <w:szCs w:val="22"/>
          <w:lang w:val="en-GB"/>
        </w:rPr>
        <w:t xml:space="preserve"> proceed with the loan</w:t>
      </w:r>
      <w:r w:rsidRPr="00653315" w:rsidR="00AC1F30">
        <w:rPr>
          <w:rFonts w:cs="Arial"/>
          <w:szCs w:val="22"/>
          <w:lang w:val="en-GB"/>
        </w:rPr>
        <w:t xml:space="preserve"> in accordance with </w:t>
      </w:r>
      <w:r w:rsidR="00B01494">
        <w:rPr>
          <w:rFonts w:cs="Arial"/>
          <w:szCs w:val="22"/>
          <w:lang w:val="en-GB"/>
        </w:rPr>
        <w:t>its</w:t>
      </w:r>
      <w:r w:rsidRPr="00653315" w:rsidR="00AC1F30">
        <w:rPr>
          <w:rFonts w:cs="Arial"/>
          <w:szCs w:val="22"/>
          <w:lang w:val="en-GB"/>
        </w:rPr>
        <w:t xml:space="preserve"> Risk Management Policy.</w:t>
      </w:r>
    </w:p>
    <w:p w:rsidR="00F5244D" w:rsidP="00932D75" w:rsidRDefault="002D0E39" w14:paraId="4C668E70" w14:textId="12FAF8E0">
      <w:pPr>
        <w:pStyle w:val="ListParagraph"/>
        <w:numPr>
          <w:ilvl w:val="1"/>
          <w:numId w:val="36"/>
        </w:numPr>
        <w:spacing w:before="0" w:after="120"/>
        <w:ind w:left="720" w:hanging="720"/>
        <w:rPr>
          <w:rFonts w:cs="Arial"/>
          <w:szCs w:val="22"/>
          <w:lang w:val="en-GB"/>
        </w:rPr>
      </w:pPr>
      <w:r w:rsidRPr="00932D75">
        <w:rPr>
          <w:rFonts w:cs="Arial"/>
          <w:szCs w:val="22"/>
          <w:lang w:val="en-GB"/>
        </w:rPr>
        <w:t xml:space="preserve">Where </w:t>
      </w:r>
      <w:r w:rsidRPr="00932D75" w:rsidR="00823E2C">
        <w:rPr>
          <w:rFonts w:cs="Arial"/>
          <w:szCs w:val="22"/>
          <w:lang w:val="en-GB"/>
        </w:rPr>
        <w:t xml:space="preserve">relevant, </w:t>
      </w:r>
      <w:r w:rsidRPr="00932D75" w:rsidR="007A49B4">
        <w:rPr>
          <w:rFonts w:cs="Arial"/>
          <w:szCs w:val="22"/>
          <w:lang w:val="en-GB"/>
        </w:rPr>
        <w:t xml:space="preserve">Museums Victoria </w:t>
      </w:r>
      <w:r w:rsidRPr="00932D75" w:rsidR="00823E2C">
        <w:rPr>
          <w:rFonts w:cs="Arial"/>
          <w:szCs w:val="22"/>
          <w:lang w:val="en-GB"/>
        </w:rPr>
        <w:t>consult</w:t>
      </w:r>
      <w:r w:rsidRPr="00932D75" w:rsidR="00860710">
        <w:rPr>
          <w:rFonts w:cs="Arial"/>
          <w:szCs w:val="22"/>
          <w:lang w:val="en-GB"/>
        </w:rPr>
        <w:t>s</w:t>
      </w:r>
      <w:r w:rsidRPr="00932D75" w:rsidR="00823E2C">
        <w:rPr>
          <w:rFonts w:cs="Arial"/>
          <w:szCs w:val="22"/>
          <w:lang w:val="en-GB"/>
        </w:rPr>
        <w:t xml:space="preserve"> with </w:t>
      </w:r>
      <w:r w:rsidRPr="00932D75" w:rsidR="003A1B73">
        <w:rPr>
          <w:rFonts w:cs="Arial"/>
          <w:szCs w:val="22"/>
          <w:lang w:val="en-GB"/>
        </w:rPr>
        <w:t xml:space="preserve">national, state and territory archives or government record offices on the proposed loans of Items that may be relevant to those archives and </w:t>
      </w:r>
      <w:r w:rsidRPr="00932D75" w:rsidR="00823E2C">
        <w:rPr>
          <w:rFonts w:cs="Arial"/>
          <w:szCs w:val="22"/>
          <w:lang w:val="en-GB"/>
        </w:rPr>
        <w:t>which have left the custody of the state</w:t>
      </w:r>
      <w:r w:rsidRPr="00932D75" w:rsidR="003A1B73">
        <w:rPr>
          <w:rFonts w:cs="Arial"/>
          <w:szCs w:val="22"/>
          <w:lang w:val="en-GB"/>
        </w:rPr>
        <w:t xml:space="preserve">, </w:t>
      </w:r>
      <w:r w:rsidRPr="00932D75">
        <w:rPr>
          <w:rFonts w:cs="Arial"/>
          <w:szCs w:val="22"/>
          <w:lang w:val="en-GB"/>
        </w:rPr>
        <w:t xml:space="preserve">Museums Victoria </w:t>
      </w:r>
      <w:r w:rsidRPr="00932D75" w:rsidR="003A1B73">
        <w:rPr>
          <w:rFonts w:cs="Arial"/>
          <w:szCs w:val="22"/>
          <w:lang w:val="en-GB"/>
        </w:rPr>
        <w:t xml:space="preserve">ensure </w:t>
      </w:r>
      <w:r w:rsidRPr="00932D75" w:rsidR="00823E2C">
        <w:rPr>
          <w:rFonts w:cs="Arial"/>
          <w:szCs w:val="22"/>
          <w:lang w:val="en-GB"/>
        </w:rPr>
        <w:t>relevant information is considered as part of the decision process for proceeding with a loan.</w:t>
      </w:r>
    </w:p>
    <w:p w:rsidRPr="00932D75" w:rsidR="008C075A" w:rsidP="008C075A" w:rsidRDefault="008C075A" w14:paraId="3E1E39DC" w14:textId="77777777">
      <w:pPr>
        <w:pStyle w:val="ListParagraph"/>
        <w:spacing w:before="0" w:after="120"/>
        <w:ind w:left="720"/>
        <w:rPr>
          <w:rFonts w:cs="Arial"/>
          <w:szCs w:val="22"/>
          <w:lang w:val="en-GB"/>
        </w:rPr>
      </w:pPr>
    </w:p>
    <w:p w:rsidRPr="00A417EB" w:rsidR="007E2154" w:rsidP="00932D75" w:rsidRDefault="002D0E39" w14:paraId="4C2E889D" w14:textId="00891067">
      <w:pPr>
        <w:pStyle w:val="ListParagraph"/>
        <w:numPr>
          <w:ilvl w:val="1"/>
          <w:numId w:val="36"/>
        </w:numPr>
        <w:spacing w:before="0" w:after="120"/>
        <w:ind w:left="720" w:hanging="720"/>
        <w:contextualSpacing w:val="0"/>
        <w:rPr>
          <w:rFonts w:cs="Arial"/>
          <w:szCs w:val="22"/>
          <w:lang w:val="en-GB"/>
        </w:rPr>
      </w:pPr>
      <w:r w:rsidRPr="00C1231E">
        <w:rPr>
          <w:rFonts w:cs="Arial"/>
          <w:szCs w:val="22"/>
          <w:lang w:val="en-GB"/>
        </w:rPr>
        <w:t xml:space="preserve">Museums Victoria </w:t>
      </w:r>
      <w:r w:rsidRPr="00653315" w:rsidR="00C506B0">
        <w:rPr>
          <w:rFonts w:cs="Arial"/>
          <w:szCs w:val="22"/>
          <w:lang w:val="en-GB"/>
        </w:rPr>
        <w:t>investigate</w:t>
      </w:r>
      <w:r w:rsidRPr="00653315" w:rsidR="00860710">
        <w:rPr>
          <w:rFonts w:cs="Arial"/>
          <w:szCs w:val="22"/>
          <w:lang w:val="en-GB"/>
        </w:rPr>
        <w:t>s</w:t>
      </w:r>
      <w:r w:rsidRPr="00653315" w:rsidR="00C506B0">
        <w:rPr>
          <w:rFonts w:cs="Arial"/>
          <w:szCs w:val="22"/>
          <w:lang w:val="en-GB"/>
        </w:rPr>
        <w:t xml:space="preserve"> any </w:t>
      </w:r>
      <w:r w:rsidRPr="00653315" w:rsidR="00DD616E">
        <w:rPr>
          <w:rFonts w:cs="Arial"/>
          <w:szCs w:val="22"/>
          <w:lang w:val="en-GB"/>
        </w:rPr>
        <w:t>i</w:t>
      </w:r>
      <w:r w:rsidRPr="00653315" w:rsidR="00C506B0">
        <w:rPr>
          <w:rFonts w:cs="Arial"/>
          <w:szCs w:val="22"/>
          <w:lang w:val="en-GB"/>
        </w:rPr>
        <w:t xml:space="preserve">nquiry or </w:t>
      </w:r>
      <w:r w:rsidRPr="00653315" w:rsidR="00BF6DB8">
        <w:rPr>
          <w:rFonts w:cs="Arial"/>
          <w:szCs w:val="22"/>
          <w:lang w:val="en-GB"/>
        </w:rPr>
        <w:t>C</w:t>
      </w:r>
      <w:r w:rsidRPr="00653315" w:rsidR="00C506B0">
        <w:rPr>
          <w:rFonts w:cs="Arial"/>
          <w:szCs w:val="22"/>
          <w:lang w:val="en-GB"/>
        </w:rPr>
        <w:t xml:space="preserve">laim about an </w:t>
      </w:r>
      <w:r w:rsidRPr="00653315" w:rsidR="00482824">
        <w:rPr>
          <w:rFonts w:cs="Arial"/>
          <w:szCs w:val="22"/>
          <w:lang w:val="en-GB"/>
        </w:rPr>
        <w:t>I</w:t>
      </w:r>
      <w:r w:rsidRPr="00653315" w:rsidR="00C506B0">
        <w:rPr>
          <w:rFonts w:cs="Arial"/>
          <w:szCs w:val="22"/>
          <w:lang w:val="en-GB"/>
        </w:rPr>
        <w:t xml:space="preserve">tem </w:t>
      </w:r>
      <w:r w:rsidRPr="00653315" w:rsidR="002E5889">
        <w:rPr>
          <w:rFonts w:cs="Arial"/>
          <w:szCs w:val="22"/>
          <w:lang w:val="en-GB"/>
        </w:rPr>
        <w:t>after</w:t>
      </w:r>
      <w:r w:rsidRPr="00653315" w:rsidR="00C506B0">
        <w:rPr>
          <w:rFonts w:cs="Arial"/>
          <w:szCs w:val="22"/>
          <w:lang w:val="en-GB"/>
        </w:rPr>
        <w:t xml:space="preserve"> it ha</w:t>
      </w:r>
      <w:r w:rsidRPr="00653315" w:rsidR="00482824">
        <w:rPr>
          <w:rFonts w:cs="Arial"/>
          <w:szCs w:val="22"/>
          <w:lang w:val="en-GB"/>
        </w:rPr>
        <w:t>s</w:t>
      </w:r>
      <w:r w:rsidRPr="00653315" w:rsidR="00C506B0">
        <w:rPr>
          <w:rFonts w:cs="Arial"/>
          <w:szCs w:val="22"/>
          <w:lang w:val="en-GB"/>
        </w:rPr>
        <w:t xml:space="preserve"> been borrowed </w:t>
      </w:r>
      <w:r w:rsidRPr="00653315" w:rsidR="008A7AB1">
        <w:rPr>
          <w:rFonts w:cs="Arial"/>
          <w:szCs w:val="22"/>
          <w:lang w:val="en-GB"/>
        </w:rPr>
        <w:t xml:space="preserve">from overseas for exhibition </w:t>
      </w:r>
      <w:r w:rsidRPr="00653315" w:rsidR="00C506B0">
        <w:rPr>
          <w:rFonts w:cs="Arial"/>
          <w:szCs w:val="22"/>
          <w:lang w:val="en-GB"/>
        </w:rPr>
        <w:t xml:space="preserve">or lent </w:t>
      </w:r>
      <w:r w:rsidRPr="00653315" w:rsidR="008A7AB1">
        <w:rPr>
          <w:rFonts w:cs="Arial"/>
          <w:szCs w:val="22"/>
          <w:lang w:val="en-GB"/>
        </w:rPr>
        <w:t xml:space="preserve">overseas for exhibition </w:t>
      </w:r>
      <w:r w:rsidRPr="00653315" w:rsidR="00C506B0">
        <w:rPr>
          <w:rFonts w:cs="Arial"/>
          <w:szCs w:val="22"/>
          <w:lang w:val="en-GB"/>
        </w:rPr>
        <w:t xml:space="preserve">in accordance with </w:t>
      </w:r>
      <w:r w:rsidRPr="002D6B99" w:rsidR="00DD616E">
        <w:rPr>
          <w:rFonts w:cs="Arial"/>
          <w:szCs w:val="22"/>
          <w:lang w:val="en-GB"/>
        </w:rPr>
        <w:t>Principles</w:t>
      </w:r>
      <w:r w:rsidRPr="002D6B99" w:rsidR="00482824">
        <w:rPr>
          <w:rFonts w:cs="Arial"/>
          <w:szCs w:val="22"/>
          <w:lang w:val="en-GB"/>
        </w:rPr>
        <w:t xml:space="preserve"> 3.</w:t>
      </w:r>
      <w:r w:rsidRPr="002D6B99" w:rsidR="003F5219">
        <w:rPr>
          <w:rFonts w:cs="Arial"/>
          <w:szCs w:val="22"/>
          <w:lang w:val="en-GB"/>
        </w:rPr>
        <w:t>5</w:t>
      </w:r>
      <w:r w:rsidR="00A2403C">
        <w:rPr>
          <w:rFonts w:cs="Arial"/>
          <w:szCs w:val="22"/>
          <w:lang w:val="en-GB"/>
        </w:rPr>
        <w:t>4</w:t>
      </w:r>
      <w:r w:rsidRPr="002D6B99" w:rsidR="003F5219">
        <w:rPr>
          <w:rFonts w:cs="Arial"/>
          <w:szCs w:val="22"/>
          <w:lang w:val="en-GB"/>
        </w:rPr>
        <w:t xml:space="preserve"> to 3.5</w:t>
      </w:r>
      <w:r w:rsidR="00A2403C">
        <w:rPr>
          <w:rFonts w:cs="Arial"/>
          <w:szCs w:val="22"/>
          <w:lang w:val="en-GB"/>
        </w:rPr>
        <w:t>7</w:t>
      </w:r>
      <w:r w:rsidRPr="002D6B99" w:rsidR="00482824">
        <w:rPr>
          <w:rFonts w:cs="Arial"/>
          <w:szCs w:val="22"/>
          <w:lang w:val="en-GB"/>
        </w:rPr>
        <w:t xml:space="preserve"> above</w:t>
      </w:r>
      <w:r w:rsidRPr="00A417EB" w:rsidR="00257FC5">
        <w:rPr>
          <w:rFonts w:cs="Arial"/>
          <w:szCs w:val="22"/>
          <w:lang w:val="en-GB"/>
        </w:rPr>
        <w:t>.</w:t>
      </w:r>
    </w:p>
    <w:p w:rsidRPr="000B4CF9" w:rsidR="00BB4B37" w:rsidP="00932D75" w:rsidRDefault="002D0E39" w14:paraId="4527114C" w14:textId="593422F2">
      <w:pPr>
        <w:pStyle w:val="ListParagraph"/>
        <w:numPr>
          <w:ilvl w:val="1"/>
          <w:numId w:val="36"/>
        </w:numPr>
        <w:spacing w:before="0" w:after="120"/>
        <w:ind w:left="720" w:hanging="720"/>
        <w:rPr>
          <w:rFonts w:cs="Arial"/>
          <w:szCs w:val="22"/>
          <w:lang w:val="en-GB"/>
        </w:rPr>
      </w:pPr>
      <w:bookmarkStart w:name="_Hlk85206069" w:id="4"/>
      <w:r w:rsidRPr="00DA1764">
        <w:rPr>
          <w:rFonts w:cs="Arial"/>
          <w:szCs w:val="22"/>
          <w:lang w:val="en-GB"/>
        </w:rPr>
        <w:t xml:space="preserve">Museums Victoria </w:t>
      </w:r>
      <w:r w:rsidRPr="00DA1764" w:rsidR="00022D89">
        <w:rPr>
          <w:rFonts w:cs="Arial"/>
          <w:szCs w:val="22"/>
          <w:lang w:val="en-GB"/>
        </w:rPr>
        <w:t>treat</w:t>
      </w:r>
      <w:r w:rsidRPr="000A40F7" w:rsidR="00860710">
        <w:rPr>
          <w:rFonts w:cs="Arial"/>
          <w:szCs w:val="22"/>
          <w:lang w:val="en-GB"/>
        </w:rPr>
        <w:t>s</w:t>
      </w:r>
      <w:r w:rsidRPr="000A40F7" w:rsidR="00FD7574">
        <w:rPr>
          <w:rFonts w:cs="Arial"/>
          <w:szCs w:val="22"/>
          <w:lang w:val="en-GB"/>
        </w:rPr>
        <w:t xml:space="preserve"> </w:t>
      </w:r>
      <w:r w:rsidRPr="000A40F7" w:rsidR="00022D89">
        <w:rPr>
          <w:rFonts w:cs="Arial"/>
          <w:szCs w:val="22"/>
          <w:lang w:val="en-GB"/>
        </w:rPr>
        <w:t xml:space="preserve">all </w:t>
      </w:r>
      <w:r w:rsidRPr="000A40F7" w:rsidR="007C4392">
        <w:rPr>
          <w:rFonts w:cs="Arial"/>
          <w:szCs w:val="22"/>
          <w:lang w:val="en-GB"/>
        </w:rPr>
        <w:t>i</w:t>
      </w:r>
      <w:r w:rsidRPr="00752CE1" w:rsidR="00022D89">
        <w:rPr>
          <w:rFonts w:cs="Arial"/>
          <w:szCs w:val="22"/>
          <w:lang w:val="en-GB"/>
        </w:rPr>
        <w:t xml:space="preserve">nquiries and </w:t>
      </w:r>
      <w:proofErr w:type="gramStart"/>
      <w:r w:rsidRPr="000B4CF9" w:rsidR="007C4392">
        <w:rPr>
          <w:rFonts w:cs="Arial"/>
          <w:szCs w:val="22"/>
          <w:lang w:val="en-GB"/>
        </w:rPr>
        <w:t>C</w:t>
      </w:r>
      <w:r w:rsidRPr="000B4CF9" w:rsidR="00022D89">
        <w:rPr>
          <w:rFonts w:cs="Arial"/>
          <w:szCs w:val="22"/>
          <w:lang w:val="en-GB"/>
        </w:rPr>
        <w:t>laims</w:t>
      </w:r>
      <w:proofErr w:type="gramEnd"/>
      <w:r w:rsidRPr="000B4CF9" w:rsidR="00022D89">
        <w:rPr>
          <w:rFonts w:cs="Arial"/>
          <w:szCs w:val="22"/>
          <w:lang w:val="en-GB"/>
        </w:rPr>
        <w:t xml:space="preserve"> as confidential in accordance with </w:t>
      </w:r>
      <w:r w:rsidRPr="000B4CF9" w:rsidR="009D6AD7">
        <w:rPr>
          <w:rFonts w:cs="Arial"/>
          <w:szCs w:val="22"/>
          <w:lang w:val="en-GB"/>
        </w:rPr>
        <w:t xml:space="preserve">its </w:t>
      </w:r>
      <w:r w:rsidRPr="000B4CF9" w:rsidR="00022D89">
        <w:rPr>
          <w:rFonts w:cs="Arial"/>
          <w:szCs w:val="22"/>
          <w:lang w:val="en-GB"/>
        </w:rPr>
        <w:t>Information Security Policy.</w:t>
      </w:r>
    </w:p>
    <w:p w:rsidRPr="00C1231E" w:rsidR="004E5F02" w:rsidP="004E5F02" w:rsidRDefault="00791F44" w14:paraId="2C2E89E1" w14:textId="5D82824E">
      <w:pPr>
        <w:pStyle w:val="Heading2"/>
        <w:rPr>
          <w:rFonts w:cs="Arial"/>
        </w:rPr>
      </w:pPr>
      <w:bookmarkStart w:name="_Hlk85617468" w:id="5"/>
      <w:bookmarkEnd w:id="4"/>
      <w:r w:rsidRPr="00C1231E">
        <w:rPr>
          <w:rFonts w:cs="Arial"/>
        </w:rPr>
        <w:t xml:space="preserve">Exclusion of </w:t>
      </w:r>
      <w:r w:rsidRPr="00C1231E" w:rsidR="008C129A">
        <w:rPr>
          <w:rFonts w:cs="Arial"/>
        </w:rPr>
        <w:t>Human</w:t>
      </w:r>
      <w:r w:rsidRPr="00C1231E" w:rsidR="007B56AA">
        <w:rPr>
          <w:rFonts w:cs="Arial"/>
        </w:rPr>
        <w:t xml:space="preserve"> Material </w:t>
      </w:r>
      <w:r w:rsidRPr="00C1231E">
        <w:rPr>
          <w:rFonts w:cs="Arial"/>
        </w:rPr>
        <w:t xml:space="preserve">from </w:t>
      </w:r>
      <w:r w:rsidRPr="00C1231E" w:rsidR="004E5F02">
        <w:rPr>
          <w:rFonts w:cs="Arial"/>
        </w:rPr>
        <w:t>Exhibition</w:t>
      </w:r>
    </w:p>
    <w:p w:rsidRPr="00E512F0" w:rsidR="009B3612" w:rsidP="00E512F0" w:rsidRDefault="002D0E39" w14:paraId="07FFA2EB" w14:textId="2E04CA15">
      <w:pPr>
        <w:pStyle w:val="ListParagraph"/>
        <w:numPr>
          <w:ilvl w:val="1"/>
          <w:numId w:val="36"/>
        </w:numPr>
        <w:spacing w:before="0" w:after="120"/>
        <w:ind w:left="720" w:hanging="720"/>
        <w:rPr>
          <w:rFonts w:cs="Arial"/>
        </w:rPr>
      </w:pPr>
      <w:r w:rsidRPr="00E512F0">
        <w:rPr>
          <w:rFonts w:cs="Arial"/>
          <w:szCs w:val="22"/>
          <w:lang w:val="en-GB"/>
        </w:rPr>
        <w:t xml:space="preserve">Museums Victoria </w:t>
      </w:r>
      <w:r w:rsidRPr="00E512F0" w:rsidR="008C129A">
        <w:rPr>
          <w:rFonts w:cs="Arial"/>
        </w:rPr>
        <w:t xml:space="preserve">recognises that people have different attitudes to death, </w:t>
      </w:r>
      <w:r w:rsidRPr="00E512F0" w:rsidR="004C5505">
        <w:rPr>
          <w:rFonts w:cs="Arial"/>
        </w:rPr>
        <w:t xml:space="preserve">First Peoples </w:t>
      </w:r>
      <w:r w:rsidRPr="00E512F0" w:rsidR="00FD51E2">
        <w:rPr>
          <w:rFonts w:cs="Arial"/>
        </w:rPr>
        <w:t>A</w:t>
      </w:r>
      <w:r w:rsidRPr="00E512F0" w:rsidR="008C129A">
        <w:rPr>
          <w:rFonts w:cs="Arial"/>
        </w:rPr>
        <w:t xml:space="preserve">ncestral </w:t>
      </w:r>
      <w:r w:rsidRPr="00E512F0" w:rsidR="00FD51E2">
        <w:rPr>
          <w:rFonts w:cs="Arial"/>
        </w:rPr>
        <w:t>R</w:t>
      </w:r>
      <w:r w:rsidRPr="00E512F0" w:rsidR="008C129A">
        <w:rPr>
          <w:rFonts w:cs="Arial"/>
        </w:rPr>
        <w:t xml:space="preserve">emains and </w:t>
      </w:r>
      <w:r w:rsidRPr="00E512F0" w:rsidR="00CE6152">
        <w:rPr>
          <w:rFonts w:cs="Arial"/>
        </w:rPr>
        <w:t>I</w:t>
      </w:r>
      <w:r w:rsidRPr="00E512F0" w:rsidR="008C129A">
        <w:rPr>
          <w:rFonts w:cs="Arial"/>
        </w:rPr>
        <w:t xml:space="preserve">tems containing human material, and </w:t>
      </w:r>
      <w:r w:rsidRPr="00E512F0" w:rsidR="00C1667E">
        <w:rPr>
          <w:rFonts w:cs="Arial"/>
        </w:rPr>
        <w:t xml:space="preserve">that </w:t>
      </w:r>
      <w:r w:rsidRPr="00E512F0" w:rsidR="008C129A">
        <w:rPr>
          <w:rFonts w:cs="Arial"/>
        </w:rPr>
        <w:t>these change over time.</w:t>
      </w:r>
    </w:p>
    <w:p w:rsidRPr="00DA1764" w:rsidR="004810A1" w:rsidP="000B4CF9" w:rsidRDefault="004810A1" w14:paraId="329A072E" w14:textId="77777777">
      <w:pPr>
        <w:pStyle w:val="ListParagraph"/>
        <w:spacing w:before="0" w:after="120"/>
        <w:ind w:left="720"/>
        <w:rPr>
          <w:rFonts w:cs="Arial"/>
        </w:rPr>
      </w:pPr>
    </w:p>
    <w:p w:rsidRPr="000C672D" w:rsidR="001B61B0" w:rsidP="00E512F0" w:rsidRDefault="002D0E39" w14:paraId="214671A0" w14:textId="601581FB">
      <w:pPr>
        <w:pStyle w:val="ListParagraph"/>
        <w:numPr>
          <w:ilvl w:val="1"/>
          <w:numId w:val="36"/>
        </w:numPr>
        <w:spacing w:before="0" w:after="120"/>
        <w:rPr>
          <w:rFonts w:cs="Arial"/>
        </w:rPr>
      </w:pPr>
      <w:r w:rsidRPr="000C672D">
        <w:rPr>
          <w:rFonts w:cs="Arial"/>
          <w:lang w:val="en-GB"/>
        </w:rPr>
        <w:t xml:space="preserve">Museums Victoria </w:t>
      </w:r>
      <w:r w:rsidRPr="000C672D" w:rsidR="001B61B0">
        <w:rPr>
          <w:rFonts w:cs="Arial"/>
        </w:rPr>
        <w:t>will not display:</w:t>
      </w:r>
      <w:r w:rsidRPr="000C672D" w:rsidR="004E3E9E">
        <w:rPr>
          <w:rStyle w:val="apple-converted-space"/>
          <w:rFonts w:cs="Arial"/>
        </w:rPr>
        <w:t xml:space="preserve"> </w:t>
      </w:r>
    </w:p>
    <w:p w:rsidRPr="00A417EB" w:rsidR="001B61B0" w:rsidP="00CA6797" w:rsidRDefault="004C5505" w14:paraId="2681D580" w14:textId="4165A661">
      <w:pPr>
        <w:pStyle w:val="xxmsonormal0"/>
        <w:numPr>
          <w:ilvl w:val="0"/>
          <w:numId w:val="4"/>
        </w:numPr>
        <w:spacing w:before="0" w:beforeAutospacing="0" w:after="120" w:afterAutospacing="0"/>
        <w:ind w:left="1440"/>
        <w:contextualSpacing/>
        <w:rPr>
          <w:rFonts w:ascii="Arial" w:hAnsi="Arial" w:cs="Arial"/>
        </w:rPr>
      </w:pPr>
      <w:r>
        <w:rPr>
          <w:rFonts w:ascii="Arial" w:hAnsi="Arial" w:cs="Arial"/>
        </w:rPr>
        <w:t xml:space="preserve">First Peoples </w:t>
      </w:r>
      <w:r w:rsidRPr="00A417EB" w:rsidR="001B61B0">
        <w:rPr>
          <w:rFonts w:ascii="Arial" w:hAnsi="Arial" w:cs="Arial"/>
        </w:rPr>
        <w:t xml:space="preserve">Ancestral Remains, images, or replicas of </w:t>
      </w:r>
      <w:r>
        <w:rPr>
          <w:rFonts w:ascii="Arial" w:hAnsi="Arial" w:cs="Arial"/>
        </w:rPr>
        <w:t xml:space="preserve">First Peoples </w:t>
      </w:r>
      <w:r w:rsidRPr="00A417EB" w:rsidR="001B61B0">
        <w:rPr>
          <w:rFonts w:ascii="Arial" w:hAnsi="Arial" w:cs="Arial"/>
        </w:rPr>
        <w:t xml:space="preserve">Ancestral </w:t>
      </w:r>
      <w:proofErr w:type="gramStart"/>
      <w:r w:rsidRPr="00A417EB" w:rsidR="001B61B0">
        <w:rPr>
          <w:rFonts w:ascii="Arial" w:hAnsi="Arial" w:cs="Arial"/>
        </w:rPr>
        <w:t>Remains</w:t>
      </w:r>
      <w:r w:rsidRPr="00C1231E" w:rsidR="007A49B4">
        <w:rPr>
          <w:rFonts w:ascii="Arial" w:hAnsi="Arial" w:cs="Arial"/>
        </w:rPr>
        <w:t>;</w:t>
      </w:r>
      <w:proofErr w:type="gramEnd"/>
      <w:r w:rsidR="004E3E9E">
        <w:rPr>
          <w:rStyle w:val="apple-converted-space"/>
          <w:rFonts w:ascii="Arial" w:hAnsi="Arial" w:cs="Arial"/>
        </w:rPr>
        <w:t xml:space="preserve"> </w:t>
      </w:r>
    </w:p>
    <w:p w:rsidRPr="00A417EB" w:rsidR="001B61B0" w:rsidP="00CA6797" w:rsidRDefault="001B61B0" w14:paraId="5DE86930" w14:textId="720F0466">
      <w:pPr>
        <w:pStyle w:val="xxmsonormal0"/>
        <w:numPr>
          <w:ilvl w:val="0"/>
          <w:numId w:val="4"/>
        </w:numPr>
        <w:spacing w:before="0" w:beforeAutospacing="0" w:after="120" w:afterAutospacing="0"/>
        <w:ind w:left="1440"/>
        <w:contextualSpacing/>
        <w:rPr>
          <w:rFonts w:ascii="Arial" w:hAnsi="Arial" w:cs="Arial"/>
        </w:rPr>
      </w:pPr>
      <w:r w:rsidRPr="00A417EB">
        <w:rPr>
          <w:rFonts w:ascii="Arial" w:hAnsi="Arial" w:cs="Arial"/>
        </w:rPr>
        <w:t>First Peoples</w:t>
      </w:r>
      <w:r w:rsidR="004E3E9E">
        <w:rPr>
          <w:rStyle w:val="apple-converted-space"/>
          <w:rFonts w:ascii="Arial" w:hAnsi="Arial" w:cs="Arial"/>
        </w:rPr>
        <w:t xml:space="preserve"> </w:t>
      </w:r>
      <w:r w:rsidRPr="00A417EB">
        <w:rPr>
          <w:rFonts w:ascii="Arial" w:hAnsi="Arial" w:cs="Arial"/>
        </w:rPr>
        <w:t xml:space="preserve">Cultural </w:t>
      </w:r>
      <w:r w:rsidR="003462E1">
        <w:rPr>
          <w:rFonts w:ascii="Arial" w:hAnsi="Arial" w:cs="Arial"/>
        </w:rPr>
        <w:t>Property</w:t>
      </w:r>
      <w:r w:rsidRPr="00A417EB">
        <w:rPr>
          <w:rFonts w:ascii="Arial" w:hAnsi="Arial" w:cs="Arial"/>
        </w:rPr>
        <w:t xml:space="preserve"> </w:t>
      </w:r>
      <w:r w:rsidRPr="00A417EB" w:rsidR="003227D1">
        <w:rPr>
          <w:rFonts w:ascii="Arial" w:hAnsi="Arial" w:cs="Arial"/>
        </w:rPr>
        <w:t xml:space="preserve">of </w:t>
      </w:r>
      <w:r w:rsidR="00260284">
        <w:rPr>
          <w:rFonts w:ascii="Arial" w:hAnsi="Arial" w:cs="Arial"/>
        </w:rPr>
        <w:t>S</w:t>
      </w:r>
      <w:r w:rsidRPr="00A417EB" w:rsidR="003227D1">
        <w:rPr>
          <w:rFonts w:ascii="Arial" w:hAnsi="Arial" w:cs="Arial"/>
        </w:rPr>
        <w:t>ecret-</w:t>
      </w:r>
      <w:r w:rsidR="00260284">
        <w:rPr>
          <w:rFonts w:ascii="Arial" w:hAnsi="Arial" w:cs="Arial"/>
        </w:rPr>
        <w:t>S</w:t>
      </w:r>
      <w:r w:rsidRPr="00A417EB" w:rsidR="003227D1">
        <w:rPr>
          <w:rFonts w:ascii="Arial" w:hAnsi="Arial" w:cs="Arial"/>
        </w:rPr>
        <w:t xml:space="preserve">acred significance </w:t>
      </w:r>
      <w:r w:rsidRPr="00A417EB">
        <w:rPr>
          <w:rFonts w:ascii="Arial" w:hAnsi="Arial" w:cs="Arial"/>
        </w:rPr>
        <w:t>without</w:t>
      </w:r>
      <w:r w:rsidR="004E3E9E">
        <w:rPr>
          <w:rStyle w:val="apple-converted-space"/>
          <w:rFonts w:ascii="Arial" w:hAnsi="Arial" w:cs="Arial"/>
        </w:rPr>
        <w:t xml:space="preserve"> </w:t>
      </w:r>
      <w:r w:rsidRPr="00A417EB">
        <w:rPr>
          <w:rFonts w:ascii="Arial" w:hAnsi="Arial" w:cs="Arial"/>
        </w:rPr>
        <w:t>consultation with</w:t>
      </w:r>
      <w:r w:rsidR="004E3E9E">
        <w:rPr>
          <w:rStyle w:val="apple-converted-space"/>
          <w:rFonts w:ascii="Arial" w:hAnsi="Arial" w:cs="Arial"/>
        </w:rPr>
        <w:t xml:space="preserve"> </w:t>
      </w:r>
      <w:r w:rsidRPr="00A417EB">
        <w:rPr>
          <w:rFonts w:ascii="Arial" w:hAnsi="Arial" w:cs="Arial"/>
        </w:rPr>
        <w:t xml:space="preserve">Traditional Owners and/or Communities of </w:t>
      </w:r>
      <w:proofErr w:type="gramStart"/>
      <w:r w:rsidRPr="00A417EB">
        <w:rPr>
          <w:rFonts w:ascii="Arial" w:hAnsi="Arial" w:cs="Arial"/>
        </w:rPr>
        <w:t>Origin</w:t>
      </w:r>
      <w:r w:rsidRPr="00C1231E" w:rsidR="007A49B4">
        <w:rPr>
          <w:rFonts w:ascii="Arial" w:hAnsi="Arial" w:cs="Arial"/>
        </w:rPr>
        <w:t>;</w:t>
      </w:r>
      <w:proofErr w:type="gramEnd"/>
    </w:p>
    <w:p w:rsidRPr="00A417EB" w:rsidR="001B61B0" w:rsidP="00CA6797" w:rsidRDefault="001B61B0" w14:paraId="38184089" w14:textId="4528C340">
      <w:pPr>
        <w:pStyle w:val="xxmsonormal0"/>
        <w:numPr>
          <w:ilvl w:val="0"/>
          <w:numId w:val="4"/>
        </w:numPr>
        <w:spacing w:before="0" w:beforeAutospacing="0" w:after="120" w:afterAutospacing="0"/>
        <w:ind w:left="1440"/>
        <w:contextualSpacing/>
        <w:rPr>
          <w:rFonts w:ascii="Arial" w:hAnsi="Arial" w:cs="Arial"/>
        </w:rPr>
      </w:pPr>
      <w:r w:rsidRPr="00A417EB">
        <w:rPr>
          <w:rFonts w:ascii="Arial" w:hAnsi="Arial" w:cs="Arial"/>
        </w:rPr>
        <w:t>First Peoples C</w:t>
      </w:r>
      <w:r w:rsidRPr="00A417EB">
        <w:rPr>
          <w:rStyle w:val="apple-converted-space"/>
          <w:rFonts w:ascii="Arial" w:hAnsi="Arial" w:cs="Arial"/>
        </w:rPr>
        <w:t xml:space="preserve">ultural </w:t>
      </w:r>
      <w:r w:rsidR="003462E1">
        <w:rPr>
          <w:rStyle w:val="apple-converted-space"/>
          <w:rFonts w:ascii="Arial" w:hAnsi="Arial" w:cs="Arial"/>
        </w:rPr>
        <w:t>Property</w:t>
      </w:r>
      <w:r w:rsidRPr="00A417EB">
        <w:rPr>
          <w:rStyle w:val="apple-converted-space"/>
          <w:rFonts w:ascii="Arial" w:hAnsi="Arial" w:cs="Arial"/>
        </w:rPr>
        <w:t xml:space="preserve"> </w:t>
      </w:r>
      <w:r w:rsidRPr="00A417EB">
        <w:rPr>
          <w:rFonts w:ascii="Arial" w:hAnsi="Arial" w:cs="Arial"/>
        </w:rPr>
        <w:t>that includes human material without consultation with the</w:t>
      </w:r>
      <w:r w:rsidR="004E3E9E">
        <w:rPr>
          <w:rStyle w:val="apple-converted-space"/>
          <w:rFonts w:ascii="Arial" w:hAnsi="Arial" w:cs="Arial"/>
        </w:rPr>
        <w:t xml:space="preserve"> </w:t>
      </w:r>
      <w:r w:rsidRPr="00A417EB">
        <w:rPr>
          <w:rFonts w:ascii="Arial" w:hAnsi="Arial" w:cs="Arial"/>
        </w:rPr>
        <w:t xml:space="preserve">maker, Traditional Owners and/or Communities of </w:t>
      </w:r>
      <w:r w:rsidRPr="00A417EB">
        <w:rPr>
          <w:rFonts w:ascii="Arial" w:hAnsi="Arial" w:cs="Arial"/>
        </w:rPr>
        <w:t>Origin, and endorse</w:t>
      </w:r>
      <w:r w:rsidR="00AB3495">
        <w:rPr>
          <w:rFonts w:ascii="Arial" w:hAnsi="Arial" w:cs="Arial"/>
        </w:rPr>
        <w:t xml:space="preserve">ment from </w:t>
      </w:r>
      <w:r w:rsidRPr="00A417EB">
        <w:rPr>
          <w:rFonts w:ascii="Arial" w:hAnsi="Arial" w:cs="Arial"/>
        </w:rPr>
        <w:t>the Aboriginal Cultural Heritage Advisory Committee</w:t>
      </w:r>
      <w:r w:rsidRPr="00C1231E" w:rsidR="007A49B4">
        <w:rPr>
          <w:rFonts w:ascii="Arial" w:hAnsi="Arial" w:cs="Arial"/>
        </w:rPr>
        <w:t>;</w:t>
      </w:r>
      <w:r w:rsidR="00D95305">
        <w:rPr>
          <w:rFonts w:ascii="Arial" w:hAnsi="Arial" w:cs="Arial"/>
        </w:rPr>
        <w:t xml:space="preserve"> or</w:t>
      </w:r>
    </w:p>
    <w:p w:rsidRPr="00F05B6E" w:rsidR="00CD51FC" w:rsidP="00CA6797" w:rsidRDefault="001B61B0" w14:paraId="19EAC679" w14:textId="3EB93A47">
      <w:pPr>
        <w:pStyle w:val="xxmsonormal0"/>
        <w:numPr>
          <w:ilvl w:val="0"/>
          <w:numId w:val="4"/>
        </w:numPr>
        <w:spacing w:before="0" w:beforeAutospacing="0" w:after="120" w:afterAutospacing="0"/>
        <w:ind w:left="1440"/>
        <w:contextualSpacing/>
        <w:rPr>
          <w:rFonts w:ascii="Arial" w:hAnsi="Arial" w:cs="Arial"/>
        </w:rPr>
      </w:pPr>
      <w:r w:rsidRPr="00A417EB">
        <w:rPr>
          <w:rFonts w:ascii="Arial" w:hAnsi="Arial" w:cs="Arial"/>
        </w:rPr>
        <w:t>other Items containing human hair, without consultation with the maker and/</w:t>
      </w:r>
      <w:r w:rsidRPr="00A417EB" w:rsidR="003227D1">
        <w:rPr>
          <w:rFonts w:ascii="Arial" w:hAnsi="Arial" w:cs="Arial"/>
        </w:rPr>
        <w:t>or relevant</w:t>
      </w:r>
      <w:r w:rsidRPr="00A417EB">
        <w:rPr>
          <w:rFonts w:ascii="Arial" w:hAnsi="Arial" w:cs="Arial"/>
        </w:rPr>
        <w:t xml:space="preserve"> communities, individuals and groups on cultural sensitivities and appropriateness of display</w:t>
      </w:r>
      <w:r w:rsidRPr="00A417EB" w:rsidR="006E6A86">
        <w:rPr>
          <w:rFonts w:ascii="Arial" w:hAnsi="Arial" w:cs="Arial"/>
        </w:rPr>
        <w:t>.</w:t>
      </w:r>
    </w:p>
    <w:p w:rsidRPr="00C1231E" w:rsidR="008C129A" w:rsidP="00E512F0" w:rsidRDefault="002D0E39" w14:paraId="3AAEF4EB" w14:textId="38A78C8C">
      <w:pPr>
        <w:pStyle w:val="xmsonormal"/>
        <w:numPr>
          <w:ilvl w:val="1"/>
          <w:numId w:val="36"/>
        </w:numPr>
        <w:spacing w:before="0" w:beforeAutospacing="0" w:after="120" w:afterAutospacing="0"/>
        <w:ind w:left="720" w:hanging="720"/>
        <w:contextualSpacing/>
        <w:rPr>
          <w:rFonts w:ascii="Arial" w:hAnsi="Arial" w:eastAsia="Times New Roman" w:cs="Arial"/>
          <w:color w:val="000000"/>
        </w:rPr>
      </w:pPr>
      <w:r w:rsidRPr="00C1231E">
        <w:rPr>
          <w:rFonts w:ascii="Arial" w:hAnsi="Arial" w:eastAsia="Times New Roman" w:cs="Arial"/>
          <w:color w:val="000000"/>
        </w:rPr>
        <w:t xml:space="preserve">Museums Victoria </w:t>
      </w:r>
      <w:r w:rsidRPr="00C1231E" w:rsidR="008C129A">
        <w:rPr>
          <w:rFonts w:ascii="Arial" w:hAnsi="Arial" w:eastAsia="Times New Roman" w:cs="Arial"/>
          <w:color w:val="000000"/>
        </w:rPr>
        <w:t>respond</w:t>
      </w:r>
      <w:r w:rsidRPr="00C1231E" w:rsidR="00860710">
        <w:rPr>
          <w:rFonts w:ascii="Arial" w:hAnsi="Arial" w:eastAsia="Times New Roman" w:cs="Arial"/>
          <w:color w:val="000000"/>
        </w:rPr>
        <w:t>s</w:t>
      </w:r>
      <w:r w:rsidRPr="00C1231E" w:rsidR="008C129A">
        <w:rPr>
          <w:rFonts w:ascii="Arial" w:hAnsi="Arial" w:eastAsia="Times New Roman" w:cs="Arial"/>
          <w:color w:val="000000"/>
        </w:rPr>
        <w:t xml:space="preserve"> </w:t>
      </w:r>
      <w:r w:rsidRPr="00C1231E" w:rsidR="00270E40">
        <w:rPr>
          <w:rFonts w:ascii="Arial" w:hAnsi="Arial" w:eastAsia="Times New Roman" w:cs="Arial"/>
          <w:color w:val="000000"/>
        </w:rPr>
        <w:t>respect</w:t>
      </w:r>
      <w:r w:rsidRPr="00C1231E" w:rsidR="003227D1">
        <w:rPr>
          <w:rFonts w:ascii="Arial" w:hAnsi="Arial" w:eastAsia="Times New Roman" w:cs="Arial"/>
          <w:color w:val="000000"/>
        </w:rPr>
        <w:t xml:space="preserve">fully </w:t>
      </w:r>
      <w:r w:rsidRPr="00C1231E" w:rsidR="00270E40">
        <w:rPr>
          <w:rFonts w:ascii="Arial" w:hAnsi="Arial" w:eastAsia="Times New Roman" w:cs="Arial"/>
          <w:color w:val="000000"/>
        </w:rPr>
        <w:t>and sensitiv</w:t>
      </w:r>
      <w:r w:rsidRPr="00C1231E" w:rsidR="003227D1">
        <w:rPr>
          <w:rFonts w:ascii="Arial" w:hAnsi="Arial" w:eastAsia="Times New Roman" w:cs="Arial"/>
          <w:color w:val="000000"/>
        </w:rPr>
        <w:t>el</w:t>
      </w:r>
      <w:r w:rsidRPr="00C1231E" w:rsidR="00270E40">
        <w:rPr>
          <w:rFonts w:ascii="Arial" w:hAnsi="Arial" w:eastAsia="Times New Roman" w:cs="Arial"/>
          <w:color w:val="000000"/>
        </w:rPr>
        <w:t xml:space="preserve">y </w:t>
      </w:r>
      <w:r w:rsidRPr="00C1231E" w:rsidR="008C129A">
        <w:rPr>
          <w:rFonts w:ascii="Arial" w:hAnsi="Arial" w:eastAsia="Times New Roman" w:cs="Arial"/>
          <w:color w:val="000000"/>
        </w:rPr>
        <w:t xml:space="preserve">to requests </w:t>
      </w:r>
      <w:r w:rsidRPr="00C1231E" w:rsidR="0023626E">
        <w:rPr>
          <w:rFonts w:ascii="Arial" w:hAnsi="Arial" w:eastAsia="Times New Roman" w:cs="Arial"/>
          <w:color w:val="000000"/>
        </w:rPr>
        <w:t xml:space="preserve">from </w:t>
      </w:r>
      <w:r w:rsidRPr="00C1231E" w:rsidR="002D6B99">
        <w:rPr>
          <w:rFonts w:ascii="Arial" w:hAnsi="Arial" w:eastAsia="Times New Roman" w:cs="Arial"/>
          <w:color w:val="000000"/>
        </w:rPr>
        <w:t xml:space="preserve">originating </w:t>
      </w:r>
      <w:r w:rsidR="002D6B99">
        <w:rPr>
          <w:rFonts w:ascii="Arial" w:hAnsi="Arial" w:eastAsia="Times New Roman" w:cs="Arial"/>
          <w:color w:val="000000"/>
        </w:rPr>
        <w:t>communities</w:t>
      </w:r>
      <w:r w:rsidRPr="00C1231E" w:rsidR="0023626E">
        <w:rPr>
          <w:rFonts w:ascii="Arial" w:hAnsi="Arial" w:eastAsia="Times New Roman" w:cs="Arial"/>
          <w:color w:val="000000"/>
        </w:rPr>
        <w:t xml:space="preserve"> </w:t>
      </w:r>
      <w:r w:rsidRPr="00C1231E" w:rsidR="008C129A">
        <w:rPr>
          <w:rFonts w:ascii="Arial" w:hAnsi="Arial" w:eastAsia="Times New Roman" w:cs="Arial"/>
          <w:color w:val="000000"/>
        </w:rPr>
        <w:t xml:space="preserve">for removal from exhibition of </w:t>
      </w:r>
      <w:r w:rsidRPr="00C1231E" w:rsidR="00270E40">
        <w:rPr>
          <w:rFonts w:ascii="Arial" w:hAnsi="Arial" w:eastAsia="Times New Roman" w:cs="Arial"/>
          <w:color w:val="000000"/>
        </w:rPr>
        <w:t>I</w:t>
      </w:r>
      <w:r w:rsidRPr="00C1231E" w:rsidR="008C129A">
        <w:rPr>
          <w:rFonts w:ascii="Arial" w:hAnsi="Arial" w:eastAsia="Times New Roman" w:cs="Arial"/>
          <w:color w:val="000000"/>
        </w:rPr>
        <w:t xml:space="preserve">tems containing human material or other </w:t>
      </w:r>
      <w:r w:rsidRPr="00C1231E" w:rsidR="00270E40">
        <w:rPr>
          <w:rFonts w:ascii="Arial" w:hAnsi="Arial" w:eastAsia="Times New Roman" w:cs="Arial"/>
          <w:color w:val="000000"/>
        </w:rPr>
        <w:t>I</w:t>
      </w:r>
      <w:r w:rsidRPr="00C1231E" w:rsidR="008C129A">
        <w:rPr>
          <w:rFonts w:ascii="Arial" w:hAnsi="Arial" w:eastAsia="Times New Roman" w:cs="Arial"/>
          <w:color w:val="000000"/>
        </w:rPr>
        <w:t>tems of sacred significance.</w:t>
      </w:r>
    </w:p>
    <w:bookmarkEnd w:id="5"/>
    <w:p w:rsidRPr="00C1231E" w:rsidR="00A916C7" w:rsidP="00A916C7" w:rsidRDefault="00A916C7" w14:paraId="1C92B944" w14:textId="2264ECFA">
      <w:pPr>
        <w:pStyle w:val="Heading2"/>
        <w:rPr>
          <w:rFonts w:cs="Arial"/>
          <w:lang w:val="en-GB"/>
        </w:rPr>
      </w:pPr>
      <w:r w:rsidRPr="00C1231E">
        <w:rPr>
          <w:rFonts w:cs="Arial"/>
          <w:lang w:val="en-GB"/>
        </w:rPr>
        <w:t>Health and Safety</w:t>
      </w:r>
    </w:p>
    <w:p w:rsidR="002D6B99" w:rsidP="00625829" w:rsidRDefault="004810A1" w14:paraId="2729C058" w14:textId="384E9D5B">
      <w:pPr>
        <w:spacing w:after="288" w:afterLines="120"/>
        <w:ind w:left="720" w:hanging="720"/>
        <w:rPr>
          <w:lang w:val="en-GB"/>
        </w:rPr>
      </w:pPr>
      <w:r>
        <w:rPr>
          <w:color w:val="000000"/>
        </w:rPr>
        <w:t>3.6</w:t>
      </w:r>
      <w:r w:rsidR="00CB7748">
        <w:rPr>
          <w:color w:val="000000"/>
        </w:rPr>
        <w:t>6</w:t>
      </w:r>
      <w:r w:rsidR="00574501">
        <w:rPr>
          <w:color w:val="000000"/>
        </w:rPr>
        <w:tab/>
      </w:r>
      <w:r w:rsidRPr="00A417EB" w:rsidR="002D0E39">
        <w:rPr>
          <w:color w:val="000000"/>
        </w:rPr>
        <w:t xml:space="preserve">Museums Victoria </w:t>
      </w:r>
      <w:r w:rsidRPr="00A417EB" w:rsidR="00A916C7">
        <w:rPr>
          <w:lang w:val="en-GB"/>
        </w:rPr>
        <w:t xml:space="preserve">uses its integrated electronic collection content and care management system </w:t>
      </w:r>
      <w:r w:rsidRPr="00A417EB" w:rsidR="00563F20">
        <w:rPr>
          <w:lang w:val="en-GB"/>
        </w:rPr>
        <w:t xml:space="preserve">(EMu – Axiell ® at the time of Policy approval) </w:t>
      </w:r>
      <w:r w:rsidRPr="00A417EB" w:rsidR="00A916C7">
        <w:rPr>
          <w:lang w:val="en-GB"/>
        </w:rPr>
        <w:t>as its formally-regulated register for hazardous substances in Items</w:t>
      </w:r>
      <w:r w:rsidR="00C815CC">
        <w:rPr>
          <w:lang w:val="en-GB"/>
        </w:rPr>
        <w:t xml:space="preserve"> (e.g. as </w:t>
      </w:r>
      <w:r w:rsidR="00D95305">
        <w:rPr>
          <w:lang w:val="en-GB"/>
        </w:rPr>
        <w:t>its</w:t>
      </w:r>
      <w:r w:rsidR="00C815CC">
        <w:rPr>
          <w:lang w:val="en-GB"/>
        </w:rPr>
        <w:t xml:space="preserve"> </w:t>
      </w:r>
      <w:r w:rsidR="00D95305">
        <w:rPr>
          <w:lang w:val="en-GB"/>
        </w:rPr>
        <w:t>r</w:t>
      </w:r>
      <w:r w:rsidR="00C815CC">
        <w:rPr>
          <w:lang w:val="en-GB"/>
        </w:rPr>
        <w:t>egister of asbestos-bearing Items in the Collections).</w:t>
      </w:r>
    </w:p>
    <w:p w:rsidRPr="00A417EB" w:rsidR="00A916C7" w:rsidP="00625829" w:rsidRDefault="002D6B99" w14:paraId="23F309A1" w14:textId="431B0E46">
      <w:pPr>
        <w:spacing w:before="0" w:after="288" w:afterLines="120"/>
        <w:ind w:left="720" w:hanging="720"/>
        <w:rPr>
          <w:color w:val="000000"/>
          <w:szCs w:val="22"/>
        </w:rPr>
      </w:pPr>
      <w:r>
        <w:rPr>
          <w:color w:val="000000"/>
        </w:rPr>
        <w:t>3.</w:t>
      </w:r>
      <w:r w:rsidR="00574501">
        <w:rPr>
          <w:color w:val="000000"/>
        </w:rPr>
        <w:t>6</w:t>
      </w:r>
      <w:r w:rsidR="00CB7748">
        <w:rPr>
          <w:color w:val="000000"/>
        </w:rPr>
        <w:t>7</w:t>
      </w:r>
      <w:r w:rsidR="00574501">
        <w:rPr>
          <w:color w:val="000000"/>
        </w:rPr>
        <w:tab/>
      </w:r>
      <w:r w:rsidRPr="002C00ED" w:rsidR="002D0E39">
        <w:rPr>
          <w:color w:val="000000"/>
        </w:rPr>
        <w:t xml:space="preserve">Museums Victoria </w:t>
      </w:r>
      <w:r w:rsidRPr="00A417EB" w:rsidR="00A916C7">
        <w:rPr>
          <w:color w:val="000000"/>
        </w:rPr>
        <w:t>complies with relevant regulatory requirements in the care of the Collections and the Health and Safety Policy to mitigate risks to peoples’ health and safety.</w:t>
      </w:r>
    </w:p>
    <w:p w:rsidRPr="00A417EB" w:rsidR="00A916C7" w:rsidP="00625829" w:rsidRDefault="002D6B99" w14:paraId="3DC53D74" w14:textId="02FBF9AB">
      <w:pPr>
        <w:spacing w:before="0" w:after="288" w:afterLines="120"/>
        <w:ind w:left="720" w:hanging="720"/>
        <w:rPr>
          <w:color w:val="000000"/>
        </w:rPr>
      </w:pPr>
      <w:r>
        <w:rPr>
          <w:color w:val="000000"/>
        </w:rPr>
        <w:t>3.6</w:t>
      </w:r>
      <w:r w:rsidR="00CB7748">
        <w:rPr>
          <w:color w:val="000000"/>
        </w:rPr>
        <w:t>8</w:t>
      </w:r>
      <w:r>
        <w:rPr>
          <w:color w:val="000000"/>
        </w:rPr>
        <w:tab/>
      </w:r>
      <w:r w:rsidRPr="002C00ED" w:rsidR="002D0E39">
        <w:rPr>
          <w:color w:val="000000"/>
        </w:rPr>
        <w:t xml:space="preserve">Museums Victoria </w:t>
      </w:r>
      <w:r w:rsidRPr="00A417EB" w:rsidR="00A916C7">
        <w:rPr>
          <w:color w:val="000000"/>
        </w:rPr>
        <w:t>will not permit access to or use of Items where people’s health and safety is subject to undue risk.</w:t>
      </w:r>
    </w:p>
    <w:p w:rsidRPr="00C1231E" w:rsidR="00003F89" w:rsidP="00003F89" w:rsidRDefault="00003F89" w14:paraId="42BCC028" w14:textId="4829D19A">
      <w:pPr>
        <w:pStyle w:val="Heading2"/>
        <w:spacing w:before="0"/>
        <w:rPr>
          <w:rFonts w:cs="Arial"/>
          <w:lang w:val="en-GB"/>
        </w:rPr>
      </w:pPr>
      <w:r w:rsidRPr="00C1231E">
        <w:rPr>
          <w:rFonts w:cs="Arial"/>
          <w:lang w:val="en-GB"/>
        </w:rPr>
        <w:t>Information and Records Management</w:t>
      </w:r>
      <w:r w:rsidRPr="00C1231E" w:rsidR="00BB1DA9">
        <w:rPr>
          <w:rFonts w:cs="Arial"/>
          <w:lang w:val="en-GB"/>
        </w:rPr>
        <w:t xml:space="preserve"> for the Collections</w:t>
      </w:r>
    </w:p>
    <w:p w:rsidRPr="002D6B99" w:rsidR="00AC70C4" w:rsidP="00625829" w:rsidRDefault="002D6B99" w14:paraId="30B03EC4" w14:textId="4D44304F">
      <w:pPr>
        <w:pStyle w:val="xmsonormal"/>
        <w:spacing w:before="0" w:beforeAutospacing="0" w:after="120" w:afterAutospacing="0"/>
        <w:ind w:left="720" w:hanging="720"/>
        <w:rPr>
          <w:rFonts w:ascii="Arial" w:hAnsi="Arial" w:cs="Arial"/>
          <w:color w:val="000000"/>
        </w:rPr>
      </w:pPr>
      <w:r>
        <w:rPr>
          <w:rFonts w:ascii="Arial" w:hAnsi="Arial" w:cs="Arial"/>
        </w:rPr>
        <w:t>3.6</w:t>
      </w:r>
      <w:r w:rsidR="00CB7748">
        <w:rPr>
          <w:rFonts w:ascii="Arial" w:hAnsi="Arial" w:cs="Arial"/>
        </w:rPr>
        <w:t>9</w:t>
      </w:r>
      <w:r>
        <w:rPr>
          <w:rFonts w:ascii="Arial" w:hAnsi="Arial" w:cs="Arial"/>
        </w:rPr>
        <w:tab/>
      </w:r>
      <w:r w:rsidRPr="002D6B99" w:rsidR="00C1231E">
        <w:rPr>
          <w:rFonts w:ascii="Arial" w:hAnsi="Arial" w:cs="Arial"/>
        </w:rPr>
        <w:t xml:space="preserve">As at the date of this Policy, </w:t>
      </w:r>
      <w:r w:rsidRPr="002D6B99" w:rsidR="002D0E39">
        <w:rPr>
          <w:rFonts w:ascii="Arial" w:hAnsi="Arial" w:eastAsia="Times New Roman" w:cs="Arial"/>
          <w:color w:val="000000"/>
        </w:rPr>
        <w:t xml:space="preserve">Museums Victoria </w:t>
      </w:r>
      <w:r w:rsidRPr="002D6B99" w:rsidR="00AC70C4">
        <w:rPr>
          <w:rFonts w:ascii="Arial" w:hAnsi="Arial" w:eastAsia="Times New Roman" w:cs="Arial"/>
          <w:color w:val="000000"/>
        </w:rPr>
        <w:t xml:space="preserve">uses MV Records as its secondary system for the management of collection-related documentation that </w:t>
      </w:r>
      <w:r w:rsidRPr="002D6B99" w:rsidR="000F1673">
        <w:rPr>
          <w:rFonts w:ascii="Arial" w:hAnsi="Arial" w:eastAsia="Times New Roman" w:cs="Arial"/>
          <w:color w:val="000000"/>
        </w:rPr>
        <w:t xml:space="preserve">functionally fits outside or </w:t>
      </w:r>
      <w:r w:rsidRPr="002D6B99" w:rsidR="00AC70C4">
        <w:rPr>
          <w:rFonts w:ascii="Arial" w:hAnsi="Arial" w:eastAsia="Times New Roman" w:cs="Arial"/>
          <w:color w:val="000000"/>
        </w:rPr>
        <w:t xml:space="preserve">is not best served </w:t>
      </w:r>
      <w:r w:rsidRPr="002D6B99" w:rsidR="000F1673">
        <w:rPr>
          <w:rFonts w:ascii="Arial" w:hAnsi="Arial" w:eastAsia="Times New Roman" w:cs="Arial"/>
          <w:color w:val="000000"/>
        </w:rPr>
        <w:t xml:space="preserve">by </w:t>
      </w:r>
      <w:r w:rsidRPr="002D6B99" w:rsidR="00862A3B">
        <w:rPr>
          <w:rFonts w:ascii="Arial" w:hAnsi="Arial" w:eastAsia="Times New Roman" w:cs="Arial"/>
          <w:color w:val="000000"/>
        </w:rPr>
        <w:t xml:space="preserve">its management in </w:t>
      </w:r>
      <w:r w:rsidRPr="002D6B99" w:rsidR="000F1673">
        <w:rPr>
          <w:rFonts w:ascii="Arial" w:hAnsi="Arial" w:eastAsia="Times New Roman" w:cs="Arial"/>
          <w:color w:val="000000"/>
        </w:rPr>
        <w:t>E</w:t>
      </w:r>
      <w:r w:rsidRPr="002D6B99" w:rsidR="00632FE6">
        <w:rPr>
          <w:rFonts w:ascii="Arial" w:hAnsi="Arial" w:eastAsia="Times New Roman" w:cs="Arial"/>
          <w:color w:val="000000"/>
        </w:rPr>
        <w:t>M</w:t>
      </w:r>
      <w:r w:rsidRPr="002D6B99" w:rsidR="000F1673">
        <w:rPr>
          <w:rFonts w:ascii="Arial" w:hAnsi="Arial" w:eastAsia="Times New Roman" w:cs="Arial"/>
          <w:color w:val="000000"/>
        </w:rPr>
        <w:t>u – Axiell ®.</w:t>
      </w:r>
    </w:p>
    <w:p w:rsidRPr="002D6B99" w:rsidR="007B2855" w:rsidP="00625829" w:rsidRDefault="002D6B99" w14:paraId="0EDE6C98" w14:textId="5AB2E972">
      <w:pPr>
        <w:pStyle w:val="xmsonormal"/>
        <w:spacing w:before="0" w:beforeAutospacing="0" w:after="120" w:afterAutospacing="0"/>
        <w:ind w:left="720" w:hanging="720"/>
        <w:rPr>
          <w:rFonts w:ascii="Arial" w:hAnsi="Arial" w:cs="Arial"/>
          <w:color w:val="000000"/>
        </w:rPr>
      </w:pPr>
      <w:r>
        <w:rPr>
          <w:rFonts w:ascii="Arial" w:hAnsi="Arial" w:eastAsia="Times New Roman" w:cs="Arial"/>
          <w:color w:val="000000"/>
        </w:rPr>
        <w:t>3.</w:t>
      </w:r>
      <w:r w:rsidR="00CB7748">
        <w:rPr>
          <w:rFonts w:ascii="Arial" w:hAnsi="Arial" w:eastAsia="Times New Roman" w:cs="Arial"/>
          <w:color w:val="000000"/>
        </w:rPr>
        <w:t>70</w:t>
      </w:r>
      <w:r>
        <w:rPr>
          <w:rFonts w:ascii="Arial" w:hAnsi="Arial" w:eastAsia="Times New Roman" w:cs="Arial"/>
          <w:color w:val="000000"/>
        </w:rPr>
        <w:tab/>
      </w:r>
      <w:r w:rsidRPr="002D6B99" w:rsidR="002D0E39">
        <w:rPr>
          <w:rFonts w:ascii="Arial" w:hAnsi="Arial" w:eastAsia="Times New Roman" w:cs="Arial"/>
          <w:color w:val="000000"/>
        </w:rPr>
        <w:t xml:space="preserve">Museums Victoria </w:t>
      </w:r>
      <w:r w:rsidRPr="002D6B99" w:rsidR="007B2855">
        <w:rPr>
          <w:rFonts w:ascii="Arial" w:hAnsi="Arial" w:eastAsia="Times New Roman" w:cs="Arial"/>
          <w:color w:val="000000"/>
        </w:rPr>
        <w:t>treat</w:t>
      </w:r>
      <w:r w:rsidRPr="002D6B99" w:rsidR="00860710">
        <w:rPr>
          <w:rFonts w:ascii="Arial" w:hAnsi="Arial" w:eastAsia="Times New Roman" w:cs="Arial"/>
          <w:color w:val="000000"/>
        </w:rPr>
        <w:t>s</w:t>
      </w:r>
      <w:r w:rsidRPr="002D6B99" w:rsidR="007B2855">
        <w:rPr>
          <w:rFonts w:ascii="Arial" w:hAnsi="Arial" w:eastAsia="Times New Roman" w:cs="Arial"/>
          <w:color w:val="000000"/>
        </w:rPr>
        <w:t xml:space="preserve"> personal information in accordance with </w:t>
      </w:r>
      <w:r w:rsidRPr="002D6B99" w:rsidR="00A417EB">
        <w:rPr>
          <w:rFonts w:ascii="Arial" w:hAnsi="Arial" w:eastAsia="Times New Roman" w:cs="Arial"/>
          <w:color w:val="000000"/>
        </w:rPr>
        <w:t>its</w:t>
      </w:r>
      <w:r w:rsidRPr="002D6B99" w:rsidR="007B2855">
        <w:rPr>
          <w:rFonts w:ascii="Arial" w:hAnsi="Arial" w:cs="Arial"/>
          <w:lang w:val="en-GB"/>
        </w:rPr>
        <w:t xml:space="preserve"> Privacy Policy</w:t>
      </w:r>
      <w:r w:rsidRPr="002D6B99" w:rsidR="00B23E18">
        <w:rPr>
          <w:rFonts w:ascii="Arial" w:hAnsi="Arial" w:cs="Arial"/>
          <w:lang w:val="en-GB"/>
        </w:rPr>
        <w:t>.</w:t>
      </w:r>
    </w:p>
    <w:p w:rsidR="004E3E9E" w:rsidP="00CB7748" w:rsidRDefault="002D6B99" w14:paraId="3A52E596" w14:textId="1A4AE820">
      <w:pPr>
        <w:pStyle w:val="xmsonormal"/>
        <w:spacing w:before="0" w:beforeAutospacing="0" w:after="120" w:afterAutospacing="0"/>
        <w:ind w:left="720" w:hanging="720"/>
        <w:rPr>
          <w:rFonts w:ascii="Arial" w:hAnsi="Arial" w:eastAsia="Times New Roman" w:cs="Arial"/>
          <w:color w:val="000000"/>
        </w:rPr>
      </w:pPr>
      <w:r>
        <w:rPr>
          <w:rFonts w:ascii="Arial" w:hAnsi="Arial" w:eastAsia="Times New Roman" w:cs="Arial"/>
          <w:color w:val="000000"/>
        </w:rPr>
        <w:t>3.</w:t>
      </w:r>
      <w:r w:rsidR="004810A1">
        <w:rPr>
          <w:rFonts w:ascii="Arial" w:hAnsi="Arial" w:eastAsia="Times New Roman" w:cs="Arial"/>
          <w:color w:val="000000"/>
        </w:rPr>
        <w:t>7</w:t>
      </w:r>
      <w:r w:rsidR="00CB7748">
        <w:rPr>
          <w:rFonts w:ascii="Arial" w:hAnsi="Arial" w:eastAsia="Times New Roman" w:cs="Arial"/>
          <w:color w:val="000000"/>
        </w:rPr>
        <w:t>1</w:t>
      </w:r>
      <w:r>
        <w:rPr>
          <w:rFonts w:ascii="Arial" w:hAnsi="Arial" w:eastAsia="Times New Roman" w:cs="Arial"/>
          <w:color w:val="000000"/>
        </w:rPr>
        <w:tab/>
      </w:r>
      <w:r w:rsidRPr="002D6B99" w:rsidR="002D0E39">
        <w:rPr>
          <w:rFonts w:ascii="Arial" w:hAnsi="Arial" w:eastAsia="Times New Roman" w:cs="Arial"/>
          <w:color w:val="000000"/>
        </w:rPr>
        <w:t xml:space="preserve">Museums Victoria </w:t>
      </w:r>
      <w:r w:rsidRPr="002D6B99" w:rsidR="007B2855">
        <w:rPr>
          <w:rFonts w:ascii="Arial" w:hAnsi="Arial" w:eastAsia="Times New Roman" w:cs="Arial"/>
          <w:color w:val="000000"/>
        </w:rPr>
        <w:t>d</w:t>
      </w:r>
      <w:r w:rsidRPr="002D6B99" w:rsidR="00003F89">
        <w:rPr>
          <w:rFonts w:ascii="Arial" w:hAnsi="Arial" w:eastAsia="Times New Roman" w:cs="Arial"/>
          <w:color w:val="000000"/>
        </w:rPr>
        <w:t>ocument</w:t>
      </w:r>
      <w:r w:rsidRPr="002D6B99" w:rsidR="00860710">
        <w:rPr>
          <w:rFonts w:ascii="Arial" w:hAnsi="Arial" w:eastAsia="Times New Roman" w:cs="Arial"/>
          <w:color w:val="000000"/>
        </w:rPr>
        <w:t xml:space="preserve">s </w:t>
      </w:r>
      <w:r w:rsidRPr="002D6B99" w:rsidR="007B2855">
        <w:rPr>
          <w:rFonts w:ascii="Arial" w:hAnsi="Arial" w:eastAsia="Times New Roman" w:cs="Arial"/>
          <w:color w:val="000000"/>
        </w:rPr>
        <w:t>and re</w:t>
      </w:r>
      <w:r w:rsidRPr="002D6B99" w:rsidR="00862A3B">
        <w:rPr>
          <w:rFonts w:ascii="Arial" w:hAnsi="Arial" w:eastAsia="Times New Roman" w:cs="Arial"/>
          <w:color w:val="000000"/>
        </w:rPr>
        <w:t>t</w:t>
      </w:r>
      <w:r w:rsidRPr="002D6B99" w:rsidR="007B2855">
        <w:rPr>
          <w:rFonts w:ascii="Arial" w:hAnsi="Arial" w:eastAsia="Times New Roman" w:cs="Arial"/>
          <w:color w:val="000000"/>
        </w:rPr>
        <w:t>ain</w:t>
      </w:r>
      <w:r w:rsidRPr="002D6B99" w:rsidR="00860710">
        <w:rPr>
          <w:rFonts w:ascii="Arial" w:hAnsi="Arial" w:eastAsia="Times New Roman" w:cs="Arial"/>
          <w:color w:val="000000"/>
        </w:rPr>
        <w:t>s</w:t>
      </w:r>
      <w:r w:rsidRPr="002D6B99" w:rsidR="007B2855">
        <w:rPr>
          <w:rFonts w:ascii="Arial" w:hAnsi="Arial" w:eastAsia="Times New Roman" w:cs="Arial"/>
          <w:color w:val="000000"/>
        </w:rPr>
        <w:t xml:space="preserve"> </w:t>
      </w:r>
      <w:r w:rsidRPr="002D6B99" w:rsidR="00003F89">
        <w:rPr>
          <w:rFonts w:ascii="Arial" w:hAnsi="Arial" w:eastAsia="Times New Roman" w:cs="Arial"/>
          <w:color w:val="000000"/>
        </w:rPr>
        <w:t xml:space="preserve">all </w:t>
      </w:r>
      <w:r w:rsidRPr="002D6B99" w:rsidR="004A0EFF">
        <w:rPr>
          <w:rFonts w:ascii="Arial" w:hAnsi="Arial" w:eastAsia="Times New Roman" w:cs="Arial"/>
          <w:color w:val="000000"/>
        </w:rPr>
        <w:t xml:space="preserve">requests, </w:t>
      </w:r>
      <w:r w:rsidRPr="002D6B99" w:rsidR="007B2855">
        <w:rPr>
          <w:rFonts w:ascii="Arial" w:hAnsi="Arial" w:eastAsia="Times New Roman" w:cs="Arial"/>
          <w:color w:val="000000"/>
        </w:rPr>
        <w:t xml:space="preserve">research, administrative </w:t>
      </w:r>
      <w:r w:rsidRPr="00A417EB" w:rsidR="007B2855">
        <w:rPr>
          <w:rFonts w:ascii="Arial" w:hAnsi="Arial" w:eastAsia="Times New Roman" w:cs="Arial"/>
          <w:color w:val="000000"/>
        </w:rPr>
        <w:t xml:space="preserve">transactions and decisions about the Collections </w:t>
      </w:r>
      <w:r w:rsidRPr="00A417EB" w:rsidR="00E0420F">
        <w:rPr>
          <w:rFonts w:ascii="Arial" w:hAnsi="Arial" w:eastAsia="Times New Roman" w:cs="Arial"/>
          <w:color w:val="000000"/>
        </w:rPr>
        <w:t xml:space="preserve">and their care, preservation, access, use and loan </w:t>
      </w:r>
      <w:r w:rsidRPr="00A417EB" w:rsidR="007B2855">
        <w:rPr>
          <w:rFonts w:ascii="Arial" w:hAnsi="Arial" w:eastAsia="Times New Roman" w:cs="Arial"/>
          <w:color w:val="000000"/>
        </w:rPr>
        <w:t xml:space="preserve">in accordance with </w:t>
      </w:r>
      <w:r w:rsidR="000D584C">
        <w:rPr>
          <w:rFonts w:ascii="Arial" w:hAnsi="Arial" w:eastAsia="Times New Roman" w:cs="Arial"/>
          <w:color w:val="000000"/>
        </w:rPr>
        <w:t>its</w:t>
      </w:r>
      <w:r w:rsidRPr="00A417EB" w:rsidR="007B2855">
        <w:rPr>
          <w:rFonts w:ascii="Arial" w:hAnsi="Arial" w:eastAsia="Times New Roman" w:cs="Arial"/>
          <w:color w:val="000000"/>
        </w:rPr>
        <w:t xml:space="preserve"> </w:t>
      </w:r>
      <w:r w:rsidRPr="00A417EB" w:rsidR="00003F89">
        <w:rPr>
          <w:rFonts w:ascii="Arial" w:hAnsi="Arial" w:eastAsia="Times New Roman" w:cs="Arial"/>
          <w:color w:val="000000"/>
        </w:rPr>
        <w:t>Information</w:t>
      </w:r>
      <w:r w:rsidRPr="00A417EB" w:rsidR="001666F9">
        <w:rPr>
          <w:rFonts w:ascii="Arial" w:hAnsi="Arial" w:eastAsia="Times New Roman" w:cs="Arial"/>
          <w:color w:val="000000"/>
        </w:rPr>
        <w:t xml:space="preserve">, Records and Archives </w:t>
      </w:r>
      <w:r w:rsidRPr="00A417EB" w:rsidR="00003F89">
        <w:rPr>
          <w:rFonts w:ascii="Arial" w:hAnsi="Arial" w:eastAsia="Times New Roman" w:cs="Arial"/>
          <w:color w:val="000000"/>
        </w:rPr>
        <w:t>Management Policy.</w:t>
      </w:r>
    </w:p>
    <w:p w:rsidRPr="00C1231E" w:rsidR="00494B8A" w:rsidP="00494B8A" w:rsidRDefault="00494B8A" w14:paraId="77BB702D" w14:textId="37EF17C5">
      <w:pPr>
        <w:pStyle w:val="Heading2"/>
        <w:spacing w:before="0" w:after="120"/>
        <w:rPr>
          <w:rFonts w:cs="Arial"/>
        </w:rPr>
      </w:pPr>
      <w:r w:rsidRPr="00C1231E">
        <w:rPr>
          <w:rFonts w:cs="Arial"/>
        </w:rPr>
        <w:t>Compliance with Policy</w:t>
      </w:r>
    </w:p>
    <w:p w:rsidRPr="004A05DE" w:rsidR="0075275D" w:rsidP="000D584C" w:rsidRDefault="000D584C" w14:paraId="1F31292F" w14:textId="2162003E">
      <w:pPr>
        <w:pStyle w:val="xmsonormal"/>
        <w:ind w:left="720" w:hanging="720"/>
        <w:rPr>
          <w:rFonts w:cs="Arial"/>
        </w:rPr>
      </w:pPr>
      <w:r>
        <w:rPr>
          <w:rFonts w:ascii="Arial" w:hAnsi="Arial" w:cs="Arial"/>
        </w:rPr>
        <w:t>3.7</w:t>
      </w:r>
      <w:r w:rsidR="00CB7748">
        <w:rPr>
          <w:rFonts w:ascii="Arial" w:hAnsi="Arial" w:cs="Arial"/>
        </w:rPr>
        <w:t>2</w:t>
      </w:r>
      <w:r>
        <w:rPr>
          <w:rFonts w:ascii="Arial" w:hAnsi="Arial" w:cs="Arial"/>
        </w:rPr>
        <w:tab/>
      </w:r>
      <w:r w:rsidRPr="00A417EB" w:rsidR="00494B8A">
        <w:rPr>
          <w:rFonts w:ascii="Arial" w:hAnsi="Arial" w:cs="Arial"/>
        </w:rPr>
        <w:t>Museums Victoria</w:t>
      </w:r>
      <w:r w:rsidRPr="00A417EB" w:rsidR="00EE7CDE">
        <w:rPr>
          <w:rFonts w:ascii="Arial" w:hAnsi="Arial" w:cs="Arial"/>
        </w:rPr>
        <w:t xml:space="preserve"> </w:t>
      </w:r>
      <w:r w:rsidRPr="00A417EB" w:rsidR="00494B8A">
        <w:rPr>
          <w:rFonts w:ascii="Arial" w:hAnsi="Arial" w:cs="Arial"/>
        </w:rPr>
        <w:t>may implement disciplinary action for failure of any staff member to comply with relevant policies and procedures in accordance with the Unsatisfactory Work Performance Policy.</w:t>
      </w:r>
    </w:p>
    <w:p w:rsidRPr="00C1231E" w:rsidR="00F761CE" w:rsidP="00F761CE" w:rsidRDefault="00F761CE" w14:paraId="38B7C916" w14:textId="77777777">
      <w:pPr>
        <w:pStyle w:val="Heading2"/>
        <w:rPr>
          <w:rFonts w:cs="Arial"/>
        </w:rPr>
      </w:pPr>
      <w:r w:rsidRPr="00C1231E">
        <w:rPr>
          <w:rFonts w:cs="Arial"/>
        </w:rPr>
        <w:t>4.</w:t>
      </w:r>
      <w:r w:rsidRPr="00C1231E">
        <w:rPr>
          <w:rFonts w:cs="Arial"/>
        </w:rPr>
        <w:tab/>
      </w:r>
      <w:r w:rsidRPr="00C1231E">
        <w:rPr>
          <w:rFonts w:cs="Arial"/>
        </w:rPr>
        <w:t>Definitions</w:t>
      </w:r>
    </w:p>
    <w:p w:rsidR="00421676" w:rsidP="00421676" w:rsidRDefault="00421676" w14:paraId="6AA2B8C1" w14:textId="77777777">
      <w:r>
        <w:t xml:space="preserve">‘Aboriginal Cultural Heritage Advisory Committee’ or ‘ACHAC’ is a sub-committee of the Museums Board of Victoria and provides advice and advocacy for the protection and continuation of cultural heritage material and knowledge, and on matters referred to it by the Board. </w:t>
      </w:r>
    </w:p>
    <w:p w:rsidRPr="00C1231E" w:rsidR="00F761CE" w:rsidP="00F761CE" w:rsidRDefault="00F761CE" w14:paraId="055F31DD" w14:textId="4AE1BC05">
      <w:pPr>
        <w:rPr>
          <w:rFonts w:cs="Arial"/>
        </w:rPr>
      </w:pPr>
      <w:r w:rsidRPr="00C1231E">
        <w:rPr>
          <w:rFonts w:cs="Arial"/>
        </w:rPr>
        <w:t xml:space="preserve">‘Acquisition’ is to formally acquire an Item and its Legal </w:t>
      </w:r>
      <w:r w:rsidR="006334F5">
        <w:rPr>
          <w:rFonts w:cs="Arial"/>
        </w:rPr>
        <w:t>t</w:t>
      </w:r>
      <w:r w:rsidRPr="00C1231E">
        <w:rPr>
          <w:rFonts w:cs="Arial"/>
        </w:rPr>
        <w:t>itle (</w:t>
      </w:r>
      <w:proofErr w:type="gramStart"/>
      <w:r w:rsidRPr="00C1231E">
        <w:rPr>
          <w:rFonts w:cs="Arial"/>
        </w:rPr>
        <w:t>with the exception of</w:t>
      </w:r>
      <w:proofErr w:type="gramEnd"/>
      <w:r w:rsidRPr="00C1231E">
        <w:rPr>
          <w:rFonts w:cs="Arial"/>
        </w:rPr>
        <w:t xml:space="preserve"> Digital Items) into the State collections. It refers to the approval process and associated documentation trail by which Items are obtained. Acquisition may be by donation, bequest, purchase, field collecting, exchange, or transfer of assets from other agencies.</w:t>
      </w:r>
    </w:p>
    <w:p w:rsidRPr="00C1231E" w:rsidR="00F761CE" w:rsidP="00F761CE" w:rsidRDefault="00F761CE" w14:paraId="30089FF6" w14:textId="2DE69FA0">
      <w:pPr>
        <w:rPr>
          <w:rFonts w:cs="Arial"/>
        </w:rPr>
      </w:pPr>
      <w:r w:rsidRPr="00C1231E">
        <w:rPr>
          <w:rFonts w:cs="Arial"/>
        </w:rPr>
        <w:t>‘Activate’ is to mechanically and/or technically enable an Item to be made active, operable or working, as it was practically used in its life prior to being Acquired into the State collections (e</w:t>
      </w:r>
      <w:r w:rsidR="00C815CC">
        <w:rPr>
          <w:rFonts w:cs="Arial"/>
        </w:rPr>
        <w:t>.</w:t>
      </w:r>
      <w:r w:rsidRPr="00C1231E">
        <w:rPr>
          <w:rFonts w:cs="Arial"/>
        </w:rPr>
        <w:t>g. enabling a tractor to operate).</w:t>
      </w:r>
    </w:p>
    <w:p w:rsidRPr="00C1231E" w:rsidR="00F761CE" w:rsidP="00F761CE" w:rsidRDefault="00F761CE" w14:paraId="55ED6E71" w14:textId="77777777">
      <w:pPr>
        <w:spacing w:after="160"/>
        <w:rPr>
          <w:rFonts w:cs="Arial"/>
        </w:rPr>
      </w:pPr>
      <w:r w:rsidRPr="00C1231E">
        <w:rPr>
          <w:rFonts w:cs="Arial"/>
        </w:rPr>
        <w:t xml:space="preserve">‘Analogue’ Items are things that have a material presence, as opposed to an electronic presence only. </w:t>
      </w:r>
    </w:p>
    <w:p w:rsidRPr="00C1231E" w:rsidR="00F761CE" w:rsidP="00F761CE" w:rsidRDefault="00F761CE" w14:paraId="35DEB0A7" w14:textId="77777777">
      <w:pPr>
        <w:rPr>
          <w:rFonts w:cs="Arial"/>
        </w:rPr>
      </w:pPr>
      <w:r w:rsidRPr="00C1231E">
        <w:rPr>
          <w:rFonts w:cs="Arial"/>
        </w:rPr>
        <w:t xml:space="preserve">‘Bona fide researcher’ is a researcher who can provide evidence of their formal research endeavours under the auspices of a recognised and </w:t>
      </w:r>
      <w:proofErr w:type="gramStart"/>
      <w:r w:rsidRPr="00C1231E">
        <w:rPr>
          <w:rFonts w:cs="Arial"/>
        </w:rPr>
        <w:t>legally-constituted</w:t>
      </w:r>
      <w:proofErr w:type="gramEnd"/>
      <w:r w:rsidRPr="00C1231E">
        <w:rPr>
          <w:rFonts w:cs="Arial"/>
        </w:rPr>
        <w:t xml:space="preserve"> research body.</w:t>
      </w:r>
    </w:p>
    <w:p w:rsidRPr="00C1231E" w:rsidR="00F761CE" w:rsidP="00F761CE" w:rsidRDefault="00F761CE" w14:paraId="3B2BD6CD" w14:textId="55EEF653">
      <w:pPr>
        <w:rPr>
          <w:rFonts w:cs="Arial"/>
        </w:rPr>
      </w:pPr>
      <w:r w:rsidRPr="00C1231E">
        <w:rPr>
          <w:rFonts w:cs="Arial"/>
        </w:rPr>
        <w:t xml:space="preserve">‘Claim’ is a formal statement by or request from a third party for return of ownership of Items on the basis that the third party has Legal </w:t>
      </w:r>
      <w:r w:rsidR="006334F5">
        <w:rPr>
          <w:rFonts w:cs="Arial"/>
        </w:rPr>
        <w:t>t</w:t>
      </w:r>
      <w:r w:rsidRPr="00C1231E">
        <w:rPr>
          <w:rFonts w:cs="Arial"/>
        </w:rPr>
        <w:t>itle and/or an ethical right to the Item.</w:t>
      </w:r>
    </w:p>
    <w:p w:rsidRPr="00C1231E" w:rsidR="00F761CE" w:rsidP="00F761CE" w:rsidRDefault="00F761CE" w14:paraId="6E43FBC2" w14:textId="77777777">
      <w:pPr>
        <w:spacing w:after="120"/>
        <w:rPr>
          <w:rFonts w:cs="Arial"/>
        </w:rPr>
      </w:pPr>
      <w:r w:rsidRPr="00C1231E">
        <w:rPr>
          <w:rFonts w:cs="Arial"/>
        </w:rPr>
        <w:t>‘Collection Item’ – see Item.</w:t>
      </w:r>
    </w:p>
    <w:p w:rsidRPr="00C1231E" w:rsidR="00F761CE" w:rsidP="00F761CE" w:rsidRDefault="00F761CE" w14:paraId="411E2F2C" w14:textId="77777777">
      <w:pPr>
        <w:spacing w:after="120"/>
        <w:rPr>
          <w:rFonts w:cs="Arial"/>
        </w:rPr>
      </w:pPr>
      <w:r w:rsidRPr="00C1231E">
        <w:rPr>
          <w:rFonts w:cs="Arial"/>
        </w:rPr>
        <w:t>‘Collections’ – see State collections.</w:t>
      </w:r>
    </w:p>
    <w:p w:rsidR="00853296" w:rsidP="00F761CE" w:rsidRDefault="00853296" w14:paraId="5EDEABD1" w14:textId="1F726165">
      <w:bookmarkStart w:name="_Hlk87878455" w:id="6"/>
      <w:r w:rsidRPr="00F2009A">
        <w:t>‘Deaccession’ is to formally</w:t>
      </w:r>
      <w:r>
        <w:t>,</w:t>
      </w:r>
      <w:r w:rsidRPr="00F2009A">
        <w:t xml:space="preserve"> conceptually remove an Item from the State collections at the point of the Museums Board of Victoria’s approval to do so.</w:t>
      </w:r>
    </w:p>
    <w:bookmarkEnd w:id="6"/>
    <w:p w:rsidRPr="00C1231E" w:rsidR="00F761CE" w:rsidP="00F761CE" w:rsidRDefault="00F761CE" w14:paraId="5ADD11EA" w14:textId="192295EF">
      <w:pPr>
        <w:rPr>
          <w:rFonts w:cs="Arial"/>
        </w:rPr>
      </w:pPr>
      <w:r w:rsidRPr="00C1231E">
        <w:rPr>
          <w:rFonts w:cs="Arial"/>
          <w:bCs/>
          <w:lang w:eastAsia="en-AU"/>
        </w:rPr>
        <w:t>‘Destructive testing’</w:t>
      </w:r>
      <w:r w:rsidRPr="00C1231E">
        <w:rPr>
          <w:rFonts w:cs="Arial"/>
          <w:lang w:eastAsia="en-AU"/>
        </w:rPr>
        <w:t xml:space="preserve"> is any analysis that results in whole or part destruction of the Item (e.g. tissue samples used in DNA studies) or in which the specimen is permanently altered, for example, sectioning of a tooth or rock. </w:t>
      </w:r>
    </w:p>
    <w:p w:rsidRPr="00C1231E" w:rsidR="00F761CE" w:rsidP="00F761CE" w:rsidRDefault="00F761CE" w14:paraId="6E05239C" w14:textId="2E6E5A99">
      <w:pPr>
        <w:spacing w:after="160"/>
        <w:rPr>
          <w:rFonts w:cs="Arial"/>
        </w:rPr>
      </w:pPr>
      <w:bookmarkStart w:name="_Hlk87874202" w:id="7"/>
      <w:r w:rsidRPr="00C1231E">
        <w:rPr>
          <w:rFonts w:cs="Arial"/>
        </w:rPr>
        <w:t>‘Digital Items</w:t>
      </w:r>
      <w:r w:rsidR="00C815CC">
        <w:rPr>
          <w:rFonts w:cs="Arial"/>
        </w:rPr>
        <w:t>’</w:t>
      </w:r>
      <w:r w:rsidRPr="00C1231E">
        <w:rPr>
          <w:rFonts w:cs="Arial"/>
        </w:rPr>
        <w:t xml:space="preserve"> are </w:t>
      </w:r>
      <w:r w:rsidR="00C815CC">
        <w:rPr>
          <w:rFonts w:cs="Arial"/>
        </w:rPr>
        <w:t xml:space="preserve">objects </w:t>
      </w:r>
      <w:r w:rsidRPr="00C1231E">
        <w:rPr>
          <w:rFonts w:cs="Arial"/>
        </w:rPr>
        <w:t>that have an electronic presence only, as opposed to a material presence.</w:t>
      </w:r>
    </w:p>
    <w:bookmarkEnd w:id="7"/>
    <w:p w:rsidR="00F761CE" w:rsidP="00F761CE" w:rsidRDefault="00F761CE" w14:paraId="23856C2A" w14:textId="0191230F">
      <w:pPr>
        <w:rPr>
          <w:rFonts w:cs="Arial"/>
          <w:lang w:eastAsia="en-AU"/>
        </w:rPr>
      </w:pPr>
      <w:r w:rsidRPr="00C1231E">
        <w:rPr>
          <w:rFonts w:cs="Arial"/>
          <w:bCs/>
          <w:lang w:eastAsia="en-AU"/>
        </w:rPr>
        <w:t xml:space="preserve">‘Due diligence’ </w:t>
      </w:r>
      <w:r w:rsidRPr="00C1231E">
        <w:rPr>
          <w:rFonts w:cs="Arial"/>
          <w:lang w:eastAsia="en-AU"/>
        </w:rPr>
        <w:t xml:space="preserve">describes the steps involved in conducting a comprehensive assessment of an Item </w:t>
      </w:r>
      <w:proofErr w:type="gramStart"/>
      <w:r w:rsidRPr="00C1231E">
        <w:rPr>
          <w:rFonts w:cs="Arial"/>
          <w:lang w:eastAsia="en-AU"/>
        </w:rPr>
        <w:t>in order to</w:t>
      </w:r>
      <w:proofErr w:type="gramEnd"/>
      <w:r w:rsidRPr="00C1231E">
        <w:rPr>
          <w:rFonts w:cs="Arial"/>
          <w:lang w:eastAsia="en-AU"/>
        </w:rPr>
        <w:t xml:space="preserve"> verify and document its Legal </w:t>
      </w:r>
      <w:r w:rsidR="006334F5">
        <w:rPr>
          <w:rFonts w:cs="Arial"/>
          <w:lang w:eastAsia="en-AU"/>
        </w:rPr>
        <w:t>t</w:t>
      </w:r>
      <w:r w:rsidRPr="00C1231E">
        <w:rPr>
          <w:rFonts w:cs="Arial"/>
          <w:lang w:eastAsia="en-AU"/>
        </w:rPr>
        <w:t>itle and ethical Provenance, including identification of any gaps and uncertainties. Due diligence steps are undertaken before deciding on a course of action—for example the decision to acquire, deaccession or lend an Item.</w:t>
      </w:r>
    </w:p>
    <w:p w:rsidRPr="00C1231E" w:rsidR="004C5505" w:rsidP="00F761CE" w:rsidRDefault="004C5505" w14:paraId="37FAAAAD" w14:textId="2672797B">
      <w:pPr>
        <w:rPr>
          <w:rFonts w:cs="Arial"/>
          <w:lang w:eastAsia="en-AU"/>
        </w:rPr>
      </w:pPr>
      <w:r>
        <w:t xml:space="preserve">‘First Peoples </w:t>
      </w:r>
      <w:r w:rsidRPr="00322DF9">
        <w:t xml:space="preserve">Ancestral Remains’ </w:t>
      </w:r>
      <w:r>
        <w:t>are</w:t>
      </w:r>
      <w:r w:rsidRPr="000B2417">
        <w:t xml:space="preserve"> the whole or part of the bodily remains </w:t>
      </w:r>
      <w:r>
        <w:t>identified as First Peoples</w:t>
      </w:r>
      <w:r w:rsidRPr="00322DF9">
        <w:t xml:space="preserve">. </w:t>
      </w:r>
      <w:r>
        <w:t xml:space="preserve">Cultural Property </w:t>
      </w:r>
      <w:r w:rsidRPr="000B2417">
        <w:t>made from human hair or from any other bodily material that is not readily recognisable as being bodily material</w:t>
      </w:r>
      <w:r>
        <w:t>, does not fall within this definition</w:t>
      </w:r>
      <w:r w:rsidRPr="00322DF9">
        <w:t>.</w:t>
      </w:r>
    </w:p>
    <w:p w:rsidR="004C5505" w:rsidP="00F761CE" w:rsidRDefault="004C5505" w14:paraId="74E185CC" w14:textId="0FC2D15E">
      <w:pPr>
        <w:rPr>
          <w:rFonts w:cs="Arial"/>
        </w:rPr>
      </w:pPr>
      <w:r w:rsidRPr="00E530F6">
        <w:t xml:space="preserve">‘First Peoples </w:t>
      </w:r>
      <w:r>
        <w:t>Cultural Property</w:t>
      </w:r>
      <w:r w:rsidRPr="00E530F6">
        <w:t xml:space="preserve">’ includes </w:t>
      </w:r>
      <w:r>
        <w:t>national and international Cultural Property</w:t>
      </w:r>
      <w:r w:rsidRPr="00E530F6">
        <w:t xml:space="preserve">, images, archives, traditional knowledge, language and forms of cultural expression in the cultural and scientific collections that form </w:t>
      </w:r>
      <w:r>
        <w:t xml:space="preserve">part of </w:t>
      </w:r>
      <w:r w:rsidRPr="00E530F6">
        <w:t>the State collections</w:t>
      </w:r>
      <w:r>
        <w:t xml:space="preserve"> or that may be on loan to Museums Victoria</w:t>
      </w:r>
      <w:r w:rsidRPr="00E530F6">
        <w:t>.</w:t>
      </w:r>
    </w:p>
    <w:p w:rsidRPr="00C1231E" w:rsidR="00F761CE" w:rsidP="00F761CE" w:rsidRDefault="00F761CE" w14:paraId="713A690A" w14:textId="4EDFA59E">
      <w:pPr>
        <w:rPr>
          <w:rFonts w:cs="Arial"/>
        </w:rPr>
      </w:pPr>
      <w:r w:rsidRPr="00C1231E">
        <w:rPr>
          <w:rFonts w:cs="Arial"/>
        </w:rPr>
        <w:t>‘Holotype specimen’ is a single, original and unique Item of an organism, known to have been used when the species (or lower-ranked taxon) was formally described.</w:t>
      </w:r>
    </w:p>
    <w:p w:rsidRPr="00C1231E" w:rsidR="00F761CE" w:rsidP="00F761CE" w:rsidRDefault="00F761CE" w14:paraId="68DC8A4F" w14:textId="4B0504FF">
      <w:pPr>
        <w:rPr>
          <w:rFonts w:cs="Arial"/>
        </w:rPr>
      </w:pPr>
      <w:bookmarkStart w:name="_Hlk87874299" w:id="8"/>
      <w:r w:rsidRPr="00C1231E">
        <w:rPr>
          <w:rFonts w:cs="Arial"/>
        </w:rPr>
        <w:t xml:space="preserve">‘Item’ </w:t>
      </w:r>
      <w:r w:rsidR="003807B2">
        <w:rPr>
          <w:rFonts w:cs="Arial"/>
        </w:rPr>
        <w:t xml:space="preserve">or ‘Items’ </w:t>
      </w:r>
      <w:r w:rsidRPr="00C1231E">
        <w:rPr>
          <w:rFonts w:cs="Arial"/>
        </w:rPr>
        <w:t xml:space="preserve">is any </w:t>
      </w:r>
      <w:r w:rsidR="00C815CC">
        <w:rPr>
          <w:rFonts w:cs="Arial"/>
        </w:rPr>
        <w:t>object</w:t>
      </w:r>
      <w:r w:rsidRPr="00C1231E">
        <w:rPr>
          <w:rFonts w:cs="Arial"/>
        </w:rPr>
        <w:t xml:space="preserve"> (or usage rights for an </w:t>
      </w:r>
      <w:r w:rsidR="00C815CC">
        <w:rPr>
          <w:rFonts w:cs="Arial"/>
        </w:rPr>
        <w:t>object</w:t>
      </w:r>
      <w:r w:rsidRPr="00C1231E">
        <w:rPr>
          <w:rFonts w:cs="Arial"/>
        </w:rPr>
        <w:t xml:space="preserve">) officially lodged in the State collections, including specimens and voucher specimens, three-dimensional items, images, sound, documents, and digital formats, or similar things that the Museum may borrow or otherwise take into its custody. </w:t>
      </w:r>
    </w:p>
    <w:bookmarkEnd w:id="8"/>
    <w:p w:rsidR="000A204C" w:rsidP="000A204C" w:rsidRDefault="000A204C" w14:paraId="2F25CEC0" w14:textId="29438DD5">
      <w:pPr>
        <w:rPr>
          <w:rFonts w:cs="Arial"/>
        </w:rPr>
      </w:pPr>
      <w:r>
        <w:rPr>
          <w:rFonts w:cs="Arial"/>
        </w:rPr>
        <w:t xml:space="preserve">‘Legacy collection’ is all Items acquired into the State collections prior to 30 June 2004. It has predominantly operational rather than formal or legal </w:t>
      </w:r>
      <w:proofErr w:type="gramStart"/>
      <w:r>
        <w:rPr>
          <w:rFonts w:cs="Arial"/>
        </w:rPr>
        <w:t>meaning, and</w:t>
      </w:r>
      <w:proofErr w:type="gramEnd"/>
      <w:r>
        <w:rPr>
          <w:rFonts w:cs="Arial"/>
        </w:rPr>
        <w:t xml:space="preserve"> is </w:t>
      </w:r>
      <w:r w:rsidR="002F721F">
        <w:rPr>
          <w:rFonts w:cs="Arial"/>
        </w:rPr>
        <w:t xml:space="preserve">a </w:t>
      </w:r>
      <w:r>
        <w:rPr>
          <w:rFonts w:cs="Arial"/>
        </w:rPr>
        <w:t xml:space="preserve">short-hand way to distinguish the bulk of collection Items that have </w:t>
      </w:r>
      <w:r w:rsidR="002F721F">
        <w:rPr>
          <w:rFonts w:cs="Arial"/>
        </w:rPr>
        <w:t>significant legacy issues of electronic reregistration and other data management associated with them, and for which Museums Victoria develops specific programs and seeks specific funding to address.</w:t>
      </w:r>
    </w:p>
    <w:p w:rsidRPr="00C1231E" w:rsidR="00F761CE" w:rsidP="00414BB9" w:rsidRDefault="00F761CE" w14:paraId="6FB2E545" w14:textId="16A25407">
      <w:pPr>
        <w:spacing w:after="120"/>
        <w:ind w:left="1440" w:hanging="1440"/>
        <w:rPr>
          <w:rFonts w:cs="Arial"/>
          <w:strike/>
        </w:rPr>
      </w:pPr>
      <w:r w:rsidRPr="00C1231E">
        <w:rPr>
          <w:rFonts w:cs="Arial"/>
        </w:rPr>
        <w:t xml:space="preserve">‘Legal </w:t>
      </w:r>
      <w:r w:rsidR="006334F5">
        <w:rPr>
          <w:rFonts w:cs="Arial"/>
        </w:rPr>
        <w:t>t</w:t>
      </w:r>
      <w:r w:rsidRPr="00C1231E">
        <w:rPr>
          <w:rFonts w:cs="Arial"/>
        </w:rPr>
        <w:t>itle’ is the right to ownership of property in the country concerned</w:t>
      </w:r>
      <w:r w:rsidRPr="000A204C" w:rsidR="000A204C">
        <w:rPr>
          <w:rFonts w:cs="Arial"/>
        </w:rPr>
        <w:t>.</w:t>
      </w:r>
    </w:p>
    <w:p w:rsidR="00133B92" w:rsidP="00F761CE" w:rsidRDefault="00F761CE" w14:paraId="0629CE52" w14:textId="77777777">
      <w:pPr>
        <w:rPr>
          <w:rFonts w:cs="Arial"/>
        </w:rPr>
      </w:pPr>
      <w:r w:rsidRPr="00C1231E">
        <w:rPr>
          <w:rFonts w:cs="Arial"/>
        </w:rPr>
        <w:t xml:space="preserve">‘Loan’ is the temporary physical transfer of an Item to (inwards) or from (outwards) under a legal contract to or from Museums Victoria for research, exhibition or identification purposes. There is no transfer of ownership or Legal </w:t>
      </w:r>
      <w:r w:rsidR="006334F5">
        <w:rPr>
          <w:rFonts w:cs="Arial"/>
        </w:rPr>
        <w:t>t</w:t>
      </w:r>
      <w:r w:rsidRPr="00C1231E">
        <w:rPr>
          <w:rFonts w:cs="Arial"/>
        </w:rPr>
        <w:t>itle.</w:t>
      </w:r>
    </w:p>
    <w:p w:rsidRPr="00C1231E" w:rsidR="00F761CE" w:rsidP="00F761CE" w:rsidRDefault="00F761CE" w14:paraId="066525E5" w14:textId="72DF937B">
      <w:pPr>
        <w:rPr>
          <w:rFonts w:cs="Arial"/>
        </w:rPr>
      </w:pPr>
      <w:r w:rsidRPr="00C1231E">
        <w:rPr>
          <w:rFonts w:cs="Arial"/>
        </w:rPr>
        <w:t>‘Opt out’ is to seek formal exclusion from the legal protections afforded under the Federal Government’s Protection of Cultural Objects on Loan Scheme for the Loan of a particular Item or an entire exhibition.</w:t>
      </w:r>
    </w:p>
    <w:p w:rsidRPr="00C1231E" w:rsidR="00F761CE" w:rsidP="00F761CE" w:rsidRDefault="00F761CE" w14:paraId="716B7AFC" w14:textId="4F8A6B5A">
      <w:pPr>
        <w:rPr>
          <w:rFonts w:cs="Arial"/>
        </w:rPr>
      </w:pPr>
      <w:r w:rsidRPr="00C1231E">
        <w:rPr>
          <w:rFonts w:cs="Arial"/>
        </w:rPr>
        <w:t xml:space="preserve">‘Provenance’ is the full history and chain of ownership of an Item from the time of its creation or discovery through to the present day, from which Legal </w:t>
      </w:r>
      <w:r w:rsidR="006334F5">
        <w:rPr>
          <w:rFonts w:cs="Arial"/>
        </w:rPr>
        <w:t>t</w:t>
      </w:r>
      <w:r w:rsidRPr="00C1231E">
        <w:rPr>
          <w:rFonts w:cs="Arial"/>
        </w:rPr>
        <w:t>itle, the ethical status of its acquisition and chain of ownership and its authenticity is determined.</w:t>
      </w:r>
    </w:p>
    <w:p w:rsidRPr="00C1231E" w:rsidR="00F761CE" w:rsidP="00F761CE" w:rsidRDefault="00F761CE" w14:paraId="435A099C" w14:textId="2A0D66C7">
      <w:pPr>
        <w:rPr>
          <w:rFonts w:cs="Arial"/>
        </w:rPr>
      </w:pPr>
      <w:bookmarkStart w:name="_Hlk87872990" w:id="9"/>
      <w:r w:rsidRPr="00C1231E">
        <w:rPr>
          <w:rFonts w:cs="Arial"/>
        </w:rPr>
        <w:t>‘Publication</w:t>
      </w:r>
      <w:r w:rsidRPr="00C1231E" w:rsidR="0027227E">
        <w:rPr>
          <w:rFonts w:cs="Arial"/>
        </w:rPr>
        <w:t>’</w:t>
      </w:r>
      <w:r w:rsidRPr="00C1231E">
        <w:rPr>
          <w:rFonts w:cs="Arial"/>
        </w:rPr>
        <w:t xml:space="preserve"> or </w:t>
      </w:r>
      <w:r w:rsidRPr="00C1231E" w:rsidR="0027227E">
        <w:rPr>
          <w:rFonts w:cs="Arial"/>
        </w:rPr>
        <w:t>‘</w:t>
      </w:r>
      <w:r w:rsidRPr="00C1231E">
        <w:rPr>
          <w:rFonts w:cs="Arial"/>
        </w:rPr>
        <w:t>Publish’ is the publication of descriptive and provenance information to enable items to be identified in a freely accessible location on Museums Victoria’s website.</w:t>
      </w:r>
    </w:p>
    <w:p w:rsidRPr="00C1231E" w:rsidR="00F761CE" w:rsidP="00F761CE" w:rsidRDefault="00752CE1" w14:paraId="6B523E34" w14:textId="4446D97C">
      <w:pPr>
        <w:rPr>
          <w:rFonts w:cs="Arial"/>
        </w:rPr>
      </w:pPr>
      <w:bookmarkStart w:name="_Hlk87879378" w:id="10"/>
      <w:bookmarkEnd w:id="9"/>
      <w:r w:rsidRPr="007B0C59">
        <w:rPr>
          <w:color w:val="000000" w:themeColor="text1"/>
        </w:rPr>
        <w:t>‘Repatriation’ is the unconditional return of First Peoples Cultural Property to Traditional Owners, Communities of Origin or Cultural Authority.</w:t>
      </w:r>
      <w:r w:rsidRPr="00E530F6" w:rsidDel="00752CE1">
        <w:t xml:space="preserve"> </w:t>
      </w:r>
      <w:bookmarkEnd w:id="10"/>
      <w:r w:rsidRPr="00C1231E" w:rsidR="00F761CE">
        <w:rPr>
          <w:rFonts w:cs="Arial"/>
        </w:rPr>
        <w:t>‘Sampling’ is the removal of a portion of an Item for analytical purposes that results in minor modification of the collection Item.</w:t>
      </w:r>
    </w:p>
    <w:p w:rsidRPr="00C1231E" w:rsidR="00F761CE" w:rsidP="00F761CE" w:rsidRDefault="00133B92" w14:paraId="452456F3" w14:textId="090B3FB9">
      <w:pPr>
        <w:rPr>
          <w:rFonts w:cs="Arial"/>
          <w:lang w:eastAsia="en-AU"/>
        </w:rPr>
      </w:pPr>
      <w:bookmarkStart w:name="_Hlk87879404" w:id="11"/>
      <w:r w:rsidRPr="00EA7822">
        <w:t>‘</w:t>
      </w:r>
      <w:r w:rsidR="003462E1">
        <w:t xml:space="preserve">‘Secret–Sacred Objects’ refers to restricted </w:t>
      </w:r>
      <w:r w:rsidR="000A40F7">
        <w:t xml:space="preserve">First Peoples </w:t>
      </w:r>
      <w:r w:rsidR="003462E1">
        <w:t>Cultural Property significant to First Peoples’ groups, communities or individuals and that were not made for the purpose of exchange/sale.</w:t>
      </w:r>
      <w:r w:rsidRPr="00EA7822" w:rsidDel="003462E1" w:rsidR="003462E1">
        <w:t xml:space="preserve"> </w:t>
      </w:r>
      <w:bookmarkEnd w:id="11"/>
      <w:r w:rsidRPr="00C1231E" w:rsidR="00F761CE">
        <w:rPr>
          <w:rFonts w:cs="Arial"/>
          <w:lang w:eastAsia="en-AU"/>
        </w:rPr>
        <w:t>‘Staff’ are people whose place of work is Museums Victoria, whether directly employed by the Museum itself, other public agencies or the private sector. For the purposes of this policy, this term also applies to Museums Victoria’s volunteers, Honorary Associates, Research Associates, Curators Emeritus, Fellows and the members of the Museums Board of Victoria.</w:t>
      </w:r>
    </w:p>
    <w:p w:rsidRPr="00C1231E" w:rsidR="00F761CE" w:rsidP="00F761CE" w:rsidRDefault="00F761CE" w14:paraId="1E287827" w14:textId="4C50B73F">
      <w:pPr>
        <w:spacing w:after="120"/>
        <w:ind w:left="720" w:hanging="720"/>
        <w:rPr>
          <w:rFonts w:cs="Arial"/>
        </w:rPr>
      </w:pPr>
      <w:bookmarkStart w:name="_Hlk87873087" w:id="12"/>
      <w:r w:rsidRPr="00C1231E">
        <w:rPr>
          <w:rFonts w:cs="Arial"/>
        </w:rPr>
        <w:t xml:space="preserve">‘Specimen’ – See ‘Holotype </w:t>
      </w:r>
      <w:r w:rsidR="00133B92">
        <w:rPr>
          <w:rFonts w:cs="Arial"/>
        </w:rPr>
        <w:t>s</w:t>
      </w:r>
      <w:r w:rsidRPr="00C1231E">
        <w:rPr>
          <w:rFonts w:cs="Arial"/>
        </w:rPr>
        <w:t xml:space="preserve">pecimen’, ‘Type </w:t>
      </w:r>
      <w:r w:rsidR="00133B92">
        <w:rPr>
          <w:rFonts w:cs="Arial"/>
        </w:rPr>
        <w:t>s</w:t>
      </w:r>
      <w:r w:rsidRPr="00C1231E">
        <w:rPr>
          <w:rFonts w:cs="Arial"/>
        </w:rPr>
        <w:t xml:space="preserve">pecimen’ and ‘Voucher </w:t>
      </w:r>
      <w:r w:rsidR="00133B92">
        <w:rPr>
          <w:rFonts w:cs="Arial"/>
        </w:rPr>
        <w:t>s</w:t>
      </w:r>
      <w:r w:rsidRPr="00C1231E">
        <w:rPr>
          <w:rFonts w:cs="Arial"/>
        </w:rPr>
        <w:t>pecimen’</w:t>
      </w:r>
    </w:p>
    <w:p w:rsidRPr="00C1231E" w:rsidR="00F761CE" w:rsidP="00F761CE" w:rsidRDefault="00F761CE" w14:paraId="11963BC6" w14:textId="36BD019B">
      <w:pPr>
        <w:rPr>
          <w:rFonts w:cs="Arial"/>
        </w:rPr>
      </w:pPr>
      <w:bookmarkStart w:name="_Hlk87879460" w:id="13"/>
      <w:bookmarkEnd w:id="12"/>
      <w:r w:rsidRPr="00C1231E">
        <w:rPr>
          <w:rFonts w:cs="Arial"/>
        </w:rPr>
        <w:t xml:space="preserve">‘State collections’ are Items formally acquired by Legal </w:t>
      </w:r>
      <w:r w:rsidR="006334F5">
        <w:rPr>
          <w:rFonts w:cs="Arial"/>
        </w:rPr>
        <w:t>t</w:t>
      </w:r>
      <w:r w:rsidRPr="00C1231E">
        <w:rPr>
          <w:rFonts w:cs="Arial"/>
        </w:rPr>
        <w:t xml:space="preserve">itle (or usage rights for Items) under the </w:t>
      </w:r>
      <w:r w:rsidRPr="00C1231E">
        <w:rPr>
          <w:rFonts w:cs="Arial"/>
          <w:i/>
        </w:rPr>
        <w:t>Museums Act 1983</w:t>
      </w:r>
      <w:r w:rsidRPr="00C1231E">
        <w:rPr>
          <w:rFonts w:cs="Arial"/>
        </w:rPr>
        <w:t xml:space="preserve"> (Vic.) Section 26 (1), including specimens, voucher specimens, three-dimensional Items, images, moving images, sound, documents, and digital formats, along with their associated data. The State collections include </w:t>
      </w:r>
      <w:r w:rsidR="002F721F">
        <w:rPr>
          <w:rFonts w:cs="Arial"/>
        </w:rPr>
        <w:t xml:space="preserve">the Legacy </w:t>
      </w:r>
      <w:proofErr w:type="gramStart"/>
      <w:r w:rsidR="002F721F">
        <w:rPr>
          <w:rFonts w:cs="Arial"/>
        </w:rPr>
        <w:t>collections, and</w:t>
      </w:r>
      <w:proofErr w:type="gramEnd"/>
      <w:r w:rsidR="002F721F">
        <w:rPr>
          <w:rFonts w:cs="Arial"/>
        </w:rPr>
        <w:t xml:space="preserve"> </w:t>
      </w:r>
      <w:r w:rsidRPr="00C1231E">
        <w:rPr>
          <w:rFonts w:cs="Arial"/>
        </w:rPr>
        <w:t>registered and unregistered Items.</w:t>
      </w:r>
    </w:p>
    <w:p w:rsidRPr="007B0C59" w:rsidR="00752CE1" w:rsidP="000B4CF9" w:rsidRDefault="00752CE1" w14:paraId="2E56C359" w14:textId="77777777">
      <w:pPr>
        <w:rPr>
          <w:color w:val="000000" w:themeColor="text1"/>
        </w:rPr>
      </w:pPr>
      <w:bookmarkStart w:name="_Hlk87879479" w:id="14"/>
      <w:bookmarkEnd w:id="13"/>
      <w:r w:rsidRPr="007B0C59">
        <w:rPr>
          <w:color w:val="000000" w:themeColor="text1"/>
        </w:rPr>
        <w:t>‘Traditional Owners, Communities of Origin and/or Cultural Authority’ are the identified owners connected through family, Country, language, knowledge and cultural practice.</w:t>
      </w:r>
    </w:p>
    <w:bookmarkEnd w:id="14"/>
    <w:p w:rsidRPr="00C1231E" w:rsidR="00F761CE" w:rsidP="00F761CE" w:rsidRDefault="00F761CE" w14:paraId="02B38B39" w14:textId="77777777">
      <w:pPr>
        <w:rPr>
          <w:rFonts w:cs="Arial"/>
        </w:rPr>
      </w:pPr>
      <w:r w:rsidRPr="00C1231E">
        <w:rPr>
          <w:rFonts w:cs="Arial"/>
        </w:rPr>
        <w:t>‘Type specimen’ is a zoological, geological or palaeontological specimen used as the basis for the scientific description of a new taxon, to which the scientific name of a particular that organism is formally attached.</w:t>
      </w:r>
    </w:p>
    <w:p w:rsidRPr="00C1231E" w:rsidR="00F761CE" w:rsidP="00F761CE" w:rsidRDefault="00F761CE" w14:paraId="3CF0B71D" w14:textId="77777777">
      <w:pPr>
        <w:rPr>
          <w:rFonts w:cs="Arial"/>
        </w:rPr>
      </w:pPr>
      <w:r w:rsidRPr="00C1231E">
        <w:rPr>
          <w:rFonts w:cs="Arial"/>
        </w:rPr>
        <w:t>‘Voucher specimen’ is any specimen that serves as a basis of study and is retained as a reference as part of a collection.</w:t>
      </w:r>
    </w:p>
    <w:p w:rsidRPr="00C1231E" w:rsidR="00F761CE" w:rsidP="00F761CE" w:rsidRDefault="00F761CE" w14:paraId="34B7BD78" w14:textId="77777777">
      <w:pPr>
        <w:pStyle w:val="Heading2"/>
        <w:rPr>
          <w:rFonts w:cs="Arial"/>
        </w:rPr>
      </w:pPr>
      <w:r w:rsidRPr="00C1231E">
        <w:rPr>
          <w:rFonts w:cs="Arial"/>
        </w:rPr>
        <w:t>5.</w:t>
      </w:r>
      <w:r w:rsidRPr="00C1231E">
        <w:rPr>
          <w:rFonts w:cs="Arial"/>
        </w:rPr>
        <w:tab/>
      </w:r>
      <w:r w:rsidRPr="00C1231E">
        <w:rPr>
          <w:rFonts w:cs="Arial"/>
        </w:rPr>
        <w:t>Related Policies</w:t>
      </w:r>
    </w:p>
    <w:p w:rsidRPr="00C1231E" w:rsidR="00F761CE" w:rsidP="003438DB" w:rsidRDefault="00F761CE" w14:paraId="7B147BCE" w14:textId="77777777">
      <w:r w:rsidRPr="00C1231E">
        <w:t>Collection Development and Deaccession Policy</w:t>
      </w:r>
    </w:p>
    <w:p w:rsidRPr="00C1231E" w:rsidR="00F761CE" w:rsidP="003438DB" w:rsidRDefault="00F761CE" w14:paraId="5BDE9023" w14:textId="77777777">
      <w:pPr>
        <w:rPr>
          <w:lang w:val="en-GB"/>
        </w:rPr>
      </w:pPr>
      <w:r w:rsidRPr="00C1231E">
        <w:rPr>
          <w:lang w:val="en-GB"/>
        </w:rPr>
        <w:t>Content Policy</w:t>
      </w:r>
    </w:p>
    <w:p w:rsidRPr="00C1231E" w:rsidR="00F761CE" w:rsidP="003438DB" w:rsidRDefault="00F761CE" w14:paraId="019BE98A" w14:textId="77777777">
      <w:r w:rsidRPr="00C1231E">
        <w:t>Environmental Sustainability Policy</w:t>
      </w:r>
    </w:p>
    <w:p w:rsidRPr="00C1231E" w:rsidR="00F761CE" w:rsidP="003438DB" w:rsidRDefault="00F761CE" w14:paraId="555B015D" w14:textId="77777777">
      <w:bookmarkStart w:name="_Hlk87382243" w:id="15"/>
      <w:r w:rsidRPr="00C1231E">
        <w:t>Firearms Policy</w:t>
      </w:r>
    </w:p>
    <w:bookmarkEnd w:id="15"/>
    <w:p w:rsidRPr="00C1231E" w:rsidR="00F761CE" w:rsidP="003438DB" w:rsidRDefault="00F761CE" w14:paraId="61510079" w14:textId="77777777">
      <w:r w:rsidRPr="00C1231E">
        <w:t>Fraud and Corruption Control Policy</w:t>
      </w:r>
    </w:p>
    <w:p w:rsidRPr="00C1231E" w:rsidR="00F761CE" w:rsidP="003438DB" w:rsidRDefault="00F761CE" w14:paraId="48E7DD80" w14:textId="77777777">
      <w:r w:rsidRPr="00C1231E">
        <w:t>Health and Safety Policy</w:t>
      </w:r>
    </w:p>
    <w:p w:rsidRPr="00C1231E" w:rsidR="00F761CE" w:rsidP="003438DB" w:rsidRDefault="00F761CE" w14:paraId="02294727" w14:textId="77777777">
      <w:r w:rsidRPr="00C1231E">
        <w:t>Information Security Policy</w:t>
      </w:r>
    </w:p>
    <w:p w:rsidRPr="00C1231E" w:rsidR="00F761CE" w:rsidP="003438DB" w:rsidRDefault="00F761CE" w14:paraId="049B59DF" w14:textId="77777777">
      <w:pPr>
        <w:rPr>
          <w:lang w:val="en-GB"/>
        </w:rPr>
      </w:pPr>
      <w:r w:rsidRPr="00C1231E">
        <w:rPr>
          <w:lang w:val="en-GB"/>
        </w:rPr>
        <w:t>Intellectual Property Policy</w:t>
      </w:r>
    </w:p>
    <w:p w:rsidRPr="00C1231E" w:rsidR="00F761CE" w:rsidP="003438DB" w:rsidRDefault="00F761CE" w14:paraId="06B245B8" w14:textId="77777777">
      <w:r w:rsidRPr="00C1231E">
        <w:t>Privacy Policy</w:t>
      </w:r>
    </w:p>
    <w:p w:rsidRPr="00C1231E" w:rsidR="00F761CE" w:rsidP="003438DB" w:rsidRDefault="00F761CE" w14:paraId="4FCDB684" w14:textId="77777777">
      <w:r w:rsidRPr="00C1231E">
        <w:t>Records and Archives Management Policy</w:t>
      </w:r>
    </w:p>
    <w:p w:rsidRPr="00C1231E" w:rsidR="00F761CE" w:rsidP="003438DB" w:rsidRDefault="00F761CE" w14:paraId="21DFD141" w14:textId="2C4412CD">
      <w:r w:rsidRPr="00C1231E">
        <w:t xml:space="preserve">Repatriation of First Peoples Cultural </w:t>
      </w:r>
      <w:r w:rsidR="004C5505">
        <w:t>Property</w:t>
      </w:r>
      <w:r w:rsidRPr="00C1231E">
        <w:t xml:space="preserve"> Policy</w:t>
      </w:r>
    </w:p>
    <w:p w:rsidRPr="00C1231E" w:rsidR="00F761CE" w:rsidP="003438DB" w:rsidRDefault="00F761CE" w14:paraId="226B70AC" w14:textId="77777777">
      <w:r w:rsidRPr="00C1231E">
        <w:t>Research Policy</w:t>
      </w:r>
    </w:p>
    <w:p w:rsidRPr="00C1231E" w:rsidR="00F761CE" w:rsidP="003438DB" w:rsidRDefault="00F761CE" w14:paraId="0ECE49F5" w14:textId="77777777">
      <w:r w:rsidRPr="00C1231E">
        <w:t>Risk Management Policy</w:t>
      </w:r>
    </w:p>
    <w:p w:rsidRPr="00C1231E" w:rsidR="00F761CE" w:rsidP="003438DB" w:rsidRDefault="00F761CE" w14:paraId="1AF7FCD2" w14:textId="77777777">
      <w:r w:rsidRPr="00C1231E">
        <w:t>Service Quality Policy</w:t>
      </w:r>
    </w:p>
    <w:p w:rsidR="009A4E0C" w:rsidP="003438DB" w:rsidRDefault="009A4E0C" w14:paraId="13614043" w14:textId="14EAFF18">
      <w:r w:rsidRPr="00C1231E">
        <w:t>Unsatisfactory Work Performance Policy</w:t>
      </w:r>
    </w:p>
    <w:p w:rsidR="004E3E9E" w:rsidRDefault="004E3E9E" w14:paraId="1648EA67" w14:textId="3F06D5EE">
      <w:pPr>
        <w:spacing w:before="0" w:after="0"/>
        <w:rPr>
          <w:rFonts w:cs="Arial"/>
        </w:rPr>
      </w:pPr>
      <w:r>
        <w:rPr>
          <w:rFonts w:cs="Arial"/>
        </w:rPr>
        <w:br w:type="page"/>
      </w:r>
    </w:p>
    <w:p w:rsidRPr="00C1231E" w:rsidR="00F761CE" w:rsidP="00CA6797" w:rsidRDefault="00F761CE" w14:paraId="4F0803FC" w14:textId="77777777">
      <w:pPr>
        <w:pStyle w:val="Heading2"/>
        <w:numPr>
          <w:ilvl w:val="0"/>
          <w:numId w:val="6"/>
        </w:numPr>
        <w:spacing w:after="120"/>
        <w:rPr>
          <w:rFonts w:cs="Arial"/>
        </w:rPr>
      </w:pPr>
      <w:r w:rsidRPr="00C1231E">
        <w:rPr>
          <w:rFonts w:cs="Arial"/>
        </w:rPr>
        <w:t>Associated Documents, Guidelines and Procedures</w:t>
      </w:r>
    </w:p>
    <w:p w:rsidRPr="00C1231E" w:rsidR="00F761CE" w:rsidP="00F761CE" w:rsidRDefault="00F761CE" w14:paraId="36CF0ECC" w14:textId="77777777">
      <w:pPr>
        <w:rPr>
          <w:rFonts w:cs="Arial"/>
        </w:rPr>
      </w:pPr>
      <w:r w:rsidRPr="00C1231E">
        <w:rPr>
          <w:rFonts w:cs="Arial"/>
        </w:rPr>
        <w:t>6.1</w:t>
      </w:r>
      <w:r w:rsidRPr="00C1231E">
        <w:rPr>
          <w:rFonts w:cs="Arial"/>
        </w:rPr>
        <w:tab/>
      </w:r>
      <w:r w:rsidRPr="00C1231E">
        <w:rPr>
          <w:rFonts w:cs="Arial"/>
        </w:rPr>
        <w:t>Museums Victoria Documents</w:t>
      </w:r>
    </w:p>
    <w:p w:rsidRPr="00C1231E" w:rsidR="00F761CE" w:rsidP="00F761CE" w:rsidRDefault="00F761CE" w14:paraId="43F20237" w14:textId="67265960">
      <w:pPr>
        <w:rPr>
          <w:rFonts w:cs="Arial"/>
        </w:rPr>
      </w:pPr>
      <w:r w:rsidRPr="00C1231E">
        <w:rPr>
          <w:rFonts w:cs="Arial"/>
        </w:rPr>
        <w:t>Code for the Responsible Conduct of Research 2010</w:t>
      </w:r>
    </w:p>
    <w:p w:rsidRPr="00C1231E" w:rsidR="00F761CE" w:rsidP="00F761CE" w:rsidRDefault="00F761CE" w14:paraId="74C926A9" w14:textId="45970A5F">
      <w:pPr>
        <w:rPr>
          <w:rFonts w:cs="Arial"/>
        </w:rPr>
      </w:pPr>
      <w:r w:rsidRPr="00C1231E">
        <w:rPr>
          <w:rFonts w:cs="Arial"/>
        </w:rPr>
        <w:t>Collection Digitisation Plan 2020</w:t>
      </w:r>
      <w:r w:rsidR="00C91901">
        <w:rPr>
          <w:rFonts w:cs="Arial"/>
        </w:rPr>
        <w:t>–</w:t>
      </w:r>
      <w:r w:rsidRPr="00C1231E">
        <w:rPr>
          <w:rFonts w:cs="Arial"/>
        </w:rPr>
        <w:t>2025</w:t>
      </w:r>
    </w:p>
    <w:p w:rsidRPr="00C1231E" w:rsidR="00F761CE" w:rsidP="00F761CE" w:rsidRDefault="00F761CE" w14:paraId="63DD220B" w14:textId="5B7521FC">
      <w:pPr>
        <w:rPr>
          <w:rFonts w:cs="Arial"/>
        </w:rPr>
      </w:pPr>
      <w:r w:rsidRPr="00C1231E">
        <w:rPr>
          <w:rFonts w:cs="Arial"/>
        </w:rPr>
        <w:t>Collection Documentation Plan March 2021</w:t>
      </w:r>
    </w:p>
    <w:p w:rsidRPr="00C1231E" w:rsidR="00F761CE" w:rsidP="00F761CE" w:rsidRDefault="00F761CE" w14:paraId="356FFB8E" w14:textId="50C97407">
      <w:pPr>
        <w:rPr>
          <w:rFonts w:cs="Arial"/>
        </w:rPr>
      </w:pPr>
      <w:r w:rsidRPr="00C1231E">
        <w:rPr>
          <w:rFonts w:cs="Arial"/>
        </w:rPr>
        <w:t>Collection Repatriation Procedure 2016</w:t>
      </w:r>
    </w:p>
    <w:p w:rsidR="009E53FC" w:rsidP="009E53FC" w:rsidRDefault="009E53FC" w14:paraId="13572438" w14:textId="77777777">
      <w:pPr>
        <w:rPr>
          <w:rFonts w:cs="Arial"/>
        </w:rPr>
      </w:pPr>
      <w:r>
        <w:rPr>
          <w:rFonts w:cs="Arial"/>
        </w:rPr>
        <w:t>Collections and Community Consultation Procedure 2025</w:t>
      </w:r>
    </w:p>
    <w:p w:rsidRPr="00C1231E" w:rsidR="00F761CE" w:rsidP="00F761CE" w:rsidRDefault="00F761CE" w14:paraId="24123E38" w14:textId="3DA5ADEC">
      <w:pPr>
        <w:rPr>
          <w:rFonts w:cs="Arial"/>
          <w:lang w:val="en-GB"/>
        </w:rPr>
      </w:pPr>
      <w:r w:rsidRPr="00C1231E">
        <w:rPr>
          <w:rFonts w:cs="Arial"/>
          <w:lang w:val="en-GB"/>
        </w:rPr>
        <w:t>Digital Life Strategy (One Digital Life) 2018</w:t>
      </w:r>
      <w:r w:rsidRPr="00C1231E" w:rsidR="003A208E">
        <w:t>–</w:t>
      </w:r>
      <w:r w:rsidRPr="00C1231E">
        <w:rPr>
          <w:rFonts w:cs="Arial"/>
          <w:lang w:val="en-GB"/>
        </w:rPr>
        <w:t>2025</w:t>
      </w:r>
    </w:p>
    <w:p w:rsidRPr="00C1231E" w:rsidR="00F761CE" w:rsidP="00F761CE" w:rsidRDefault="00F761CE" w14:paraId="6AE9B6B2" w14:textId="5B7B9FA9">
      <w:pPr>
        <w:rPr>
          <w:rFonts w:cs="Arial"/>
        </w:rPr>
      </w:pPr>
      <w:bookmarkStart w:name="_Hlk87874479" w:id="16"/>
      <w:r w:rsidRPr="00C1231E">
        <w:rPr>
          <w:rFonts w:cs="Arial"/>
        </w:rPr>
        <w:t>First Peoples Strategy 2020–</w:t>
      </w:r>
      <w:r w:rsidR="00E7012B">
        <w:rPr>
          <w:rFonts w:cs="Arial"/>
        </w:rPr>
        <w:t>20</w:t>
      </w:r>
      <w:r w:rsidRPr="00C1231E">
        <w:rPr>
          <w:rFonts w:cs="Arial"/>
        </w:rPr>
        <w:t>28</w:t>
      </w:r>
    </w:p>
    <w:bookmarkEnd w:id="16"/>
    <w:p w:rsidRPr="00C1231E" w:rsidR="00F761CE" w:rsidP="00F761CE" w:rsidRDefault="00F761CE" w14:paraId="2312A807" w14:textId="77777777">
      <w:pPr>
        <w:rPr>
          <w:rFonts w:cs="Arial"/>
        </w:rPr>
      </w:pPr>
      <w:r w:rsidRPr="00C1231E">
        <w:rPr>
          <w:rFonts w:cs="Arial"/>
        </w:rPr>
        <w:t>Inward and outward loan agreement templates</w:t>
      </w:r>
    </w:p>
    <w:p w:rsidRPr="00C1231E" w:rsidR="00F761CE" w:rsidP="00F761CE" w:rsidRDefault="00F761CE" w14:paraId="1DC4D49C" w14:textId="77777777">
      <w:pPr>
        <w:rPr>
          <w:rFonts w:cs="Arial"/>
        </w:rPr>
      </w:pPr>
      <w:r w:rsidRPr="00C1231E">
        <w:rPr>
          <w:rFonts w:cs="Arial"/>
        </w:rPr>
        <w:t>Inward and Outward Loans Procedure 2016</w:t>
      </w:r>
    </w:p>
    <w:p w:rsidRPr="00C1231E" w:rsidR="00F761CE" w:rsidP="00F761CE" w:rsidRDefault="00F761CE" w14:paraId="231D23C3" w14:textId="77777777">
      <w:pPr>
        <w:rPr>
          <w:rFonts w:cs="Arial"/>
        </w:rPr>
      </w:pPr>
      <w:r w:rsidRPr="00C1231E">
        <w:rPr>
          <w:rFonts w:cs="Arial"/>
        </w:rPr>
        <w:t>Managing Access to Collection Stores Procedure 2016</w:t>
      </w:r>
    </w:p>
    <w:p w:rsidRPr="00C1231E" w:rsidR="00F761CE" w:rsidP="00F761CE" w:rsidRDefault="00F761CE" w14:paraId="2FF1C76F" w14:textId="48213F28">
      <w:pPr>
        <w:rPr>
          <w:rFonts w:cs="Arial"/>
        </w:rPr>
      </w:pPr>
      <w:r w:rsidRPr="00C1231E">
        <w:rPr>
          <w:rFonts w:cs="Arial"/>
        </w:rPr>
        <w:t>Museums Board of Victoria Financial</w:t>
      </w:r>
      <w:r w:rsidR="00DA1764">
        <w:rPr>
          <w:rFonts w:cs="Arial"/>
        </w:rPr>
        <w:t xml:space="preserve"> </w:t>
      </w:r>
      <w:r w:rsidDel="003770BE" w:rsidR="00DA1764">
        <w:rPr>
          <w:rFonts w:cs="Arial"/>
        </w:rPr>
        <w:t xml:space="preserve">and </w:t>
      </w:r>
      <w:r w:rsidRPr="00C1231E" w:rsidR="003770BE">
        <w:rPr>
          <w:rFonts w:cs="Arial"/>
        </w:rPr>
        <w:t>Delegations</w:t>
      </w:r>
      <w:r w:rsidR="00DA1764">
        <w:rPr>
          <w:rFonts w:cs="Arial"/>
        </w:rPr>
        <w:t xml:space="preserve"> Instrument,</w:t>
      </w:r>
      <w:r w:rsidRPr="00C1231E">
        <w:rPr>
          <w:rFonts w:cs="Arial"/>
        </w:rPr>
        <w:t xml:space="preserve"> 2021</w:t>
      </w:r>
    </w:p>
    <w:p w:rsidRPr="00C1231E" w:rsidR="00F761CE" w:rsidP="00F761CE" w:rsidRDefault="00F761CE" w14:paraId="697CADC3" w14:textId="10420BC0">
      <w:pPr>
        <w:rPr>
          <w:rFonts w:cs="Arial"/>
        </w:rPr>
      </w:pPr>
      <w:r w:rsidRPr="00C1231E">
        <w:rPr>
          <w:rFonts w:cs="Arial"/>
        </w:rPr>
        <w:t>Overview for Working Safely with Collections Containing Hazardous Substances (and relevant Safe Handling Procedures) 2021</w:t>
      </w:r>
    </w:p>
    <w:p w:rsidRPr="00C1231E" w:rsidR="00F761CE" w:rsidP="00F761CE" w:rsidRDefault="00F761CE" w14:paraId="6F22F3C5" w14:textId="77777777">
      <w:pPr>
        <w:rPr>
          <w:rFonts w:cs="Arial"/>
        </w:rPr>
      </w:pPr>
      <w:r w:rsidRPr="00C1231E">
        <w:rPr>
          <w:rFonts w:cs="Arial"/>
        </w:rPr>
        <w:t xml:space="preserve">Procedures and Protocols for Managing and Providing Research Access to the State Collections </w:t>
      </w:r>
    </w:p>
    <w:p w:rsidR="00E7012B" w:rsidP="00E7012B" w:rsidRDefault="00E7012B" w14:paraId="4ECDA1FE" w14:textId="77777777">
      <w:r w:rsidRPr="000E71D6">
        <w:t xml:space="preserve">Provenance </w:t>
      </w:r>
      <w:r>
        <w:t xml:space="preserve">Risk </w:t>
      </w:r>
      <w:r w:rsidRPr="000E71D6">
        <w:t>Checklist</w:t>
      </w:r>
      <w:r>
        <w:t>, 2017</w:t>
      </w:r>
    </w:p>
    <w:p w:rsidRPr="000E71D6" w:rsidR="00E7012B" w:rsidP="00E7012B" w:rsidRDefault="00E7012B" w14:paraId="41CC6038" w14:textId="77777777">
      <w:r>
        <w:t>Provenance Investigation Form, 2017</w:t>
      </w:r>
    </w:p>
    <w:p w:rsidRPr="00C1231E" w:rsidR="00F761CE" w:rsidP="00F761CE" w:rsidRDefault="00F761CE" w14:paraId="22C5BAD6" w14:textId="180E050A">
      <w:pPr>
        <w:rPr>
          <w:rFonts w:cs="Arial"/>
          <w:lang w:val="en-GB"/>
        </w:rPr>
      </w:pPr>
      <w:r w:rsidRPr="00C1231E">
        <w:rPr>
          <w:rFonts w:cs="Arial"/>
          <w:lang w:val="en-GB"/>
        </w:rPr>
        <w:t>Regional Engagement Plan 2019</w:t>
      </w:r>
      <w:r w:rsidRPr="00C1231E" w:rsidR="003A208E">
        <w:t>–</w:t>
      </w:r>
      <w:r w:rsidRPr="00C1231E">
        <w:rPr>
          <w:rFonts w:cs="Arial"/>
          <w:lang w:val="en-GB"/>
        </w:rPr>
        <w:t>2022</w:t>
      </w:r>
    </w:p>
    <w:p w:rsidRPr="00C1231E" w:rsidR="00F761CE" w:rsidP="00F761CE" w:rsidRDefault="00F761CE" w14:paraId="169D5BA4" w14:textId="016D6422">
      <w:pPr>
        <w:rPr>
          <w:rFonts w:cs="Arial"/>
        </w:rPr>
      </w:pPr>
      <w:r w:rsidRPr="00C1231E">
        <w:rPr>
          <w:rFonts w:cs="Arial"/>
        </w:rPr>
        <w:t>Research and Collections Strategy 2019</w:t>
      </w:r>
      <w:r w:rsidR="00C91901">
        <w:rPr>
          <w:rFonts w:cs="Arial"/>
        </w:rPr>
        <w:t xml:space="preserve"> –</w:t>
      </w:r>
      <w:r w:rsidR="00E7012B">
        <w:rPr>
          <w:rFonts w:cs="Arial"/>
        </w:rPr>
        <w:t>20</w:t>
      </w:r>
      <w:r w:rsidRPr="00C1231E">
        <w:rPr>
          <w:rFonts w:cs="Arial"/>
        </w:rPr>
        <w:t>25</w:t>
      </w:r>
    </w:p>
    <w:p w:rsidRPr="00C1231E" w:rsidR="00F761CE" w:rsidP="00F761CE" w:rsidRDefault="00F761CE" w14:paraId="2DD16963" w14:textId="139C4CC2">
      <w:pPr>
        <w:rPr>
          <w:rFonts w:cs="Arial"/>
        </w:rPr>
      </w:pPr>
      <w:r w:rsidRPr="00C1231E">
        <w:rPr>
          <w:rFonts w:cs="Arial"/>
        </w:rPr>
        <w:t>Strategic Plan 2017</w:t>
      </w:r>
      <w:r w:rsidR="00C91901">
        <w:rPr>
          <w:rFonts w:cs="Arial"/>
        </w:rPr>
        <w:t>–</w:t>
      </w:r>
      <w:r w:rsidRPr="00C1231E">
        <w:rPr>
          <w:rFonts w:cs="Arial"/>
        </w:rPr>
        <w:t>2025</w:t>
      </w:r>
    </w:p>
    <w:p w:rsidRPr="00C1231E" w:rsidR="00F761CE" w:rsidP="00F761CE" w:rsidRDefault="00F761CE" w14:paraId="55C4C764" w14:textId="6E3976DB">
      <w:pPr>
        <w:rPr>
          <w:rFonts w:cs="Arial"/>
          <w:lang w:val="en-GB"/>
        </w:rPr>
      </w:pPr>
      <w:r w:rsidRPr="00C1231E">
        <w:rPr>
          <w:rFonts w:cs="Arial"/>
          <w:lang w:val="en-GB"/>
        </w:rPr>
        <w:t>Sustainable Collection Storage Strategy 2020</w:t>
      </w:r>
      <w:r w:rsidR="003A208E">
        <w:rPr>
          <w:rFonts w:cs="Arial"/>
        </w:rPr>
        <w:t>–</w:t>
      </w:r>
      <w:r w:rsidRPr="00C1231E">
        <w:rPr>
          <w:rFonts w:cs="Arial"/>
          <w:lang w:val="en-GB"/>
        </w:rPr>
        <w:t>2040</w:t>
      </w:r>
    </w:p>
    <w:p w:rsidRPr="00C1231E" w:rsidR="00F761CE" w:rsidP="007D2695" w:rsidRDefault="00F761CE" w14:paraId="08B43F7B" w14:textId="2C5438CE">
      <w:pPr>
        <w:rPr>
          <w:rFonts w:cs="Arial"/>
          <w:szCs w:val="22"/>
        </w:rPr>
      </w:pPr>
      <w:r w:rsidRPr="00C1231E">
        <w:rPr>
          <w:rFonts w:cs="Arial"/>
          <w:szCs w:val="22"/>
        </w:rPr>
        <w:t>6.2</w:t>
      </w:r>
      <w:r w:rsidRPr="00C1231E">
        <w:rPr>
          <w:rFonts w:cs="Arial"/>
          <w:szCs w:val="22"/>
        </w:rPr>
        <w:tab/>
      </w:r>
      <w:r w:rsidR="00C1231E">
        <w:rPr>
          <w:rFonts w:cs="Arial"/>
          <w:szCs w:val="22"/>
        </w:rPr>
        <w:t xml:space="preserve">Relevant </w:t>
      </w:r>
      <w:r w:rsidRPr="00C1231E">
        <w:rPr>
          <w:rFonts w:cs="Arial"/>
          <w:szCs w:val="22"/>
        </w:rPr>
        <w:t>External Documents</w:t>
      </w:r>
    </w:p>
    <w:p w:rsidRPr="00C1231E" w:rsidR="00F761CE" w:rsidP="003438DB" w:rsidRDefault="00F761CE" w14:paraId="05F41593" w14:textId="77777777">
      <w:r w:rsidRPr="00C1231E">
        <w:t xml:space="preserve">Australia Council for the Arts, Protocols for Using First Nations Cultural and Intellectual Property in the Arts (2019) </w:t>
      </w:r>
    </w:p>
    <w:p w:rsidRPr="00C1231E" w:rsidR="00F761CE" w:rsidP="003438DB" w:rsidRDefault="00F761CE" w14:paraId="7FEC4B3E" w14:textId="77777777">
      <w:r w:rsidRPr="00C1231E">
        <w:t>Australian Accounting Standards Board 13, Fair Value Measurement (August 2015)</w:t>
      </w:r>
    </w:p>
    <w:p w:rsidRPr="00C1231E" w:rsidR="00F761CE" w:rsidP="003438DB" w:rsidRDefault="00F761CE" w14:paraId="270F751F" w14:textId="77777777">
      <w:r w:rsidRPr="00C1231E">
        <w:t>Australian Government, Australian Best Practice Guide to Collecting Cultural Material (2014)</w:t>
      </w:r>
    </w:p>
    <w:p w:rsidRPr="00C1231E" w:rsidR="00F761CE" w:rsidP="003438DB" w:rsidRDefault="00F761CE" w14:paraId="170CF9CF" w14:textId="77777777">
      <w:r w:rsidRPr="00C1231E">
        <w:t>Australian Government, Financial Reporting Direction 103H Non-Financial Physical Assets (June 2018)</w:t>
      </w:r>
    </w:p>
    <w:p w:rsidRPr="00C1231E" w:rsidR="00F761CE" w:rsidP="003438DB" w:rsidRDefault="00F761CE" w14:paraId="6E681478" w14:textId="354258D4">
      <w:r w:rsidRPr="00C1231E">
        <w:t>Australian Government, Indigenous Australian Art Charter of Principles for Publicly Funded Collecting Institutions (2011)</w:t>
      </w:r>
    </w:p>
    <w:p w:rsidRPr="00C1231E" w:rsidR="00F761CE" w:rsidP="003438DB" w:rsidRDefault="00F761CE" w14:paraId="29E63B14" w14:textId="77777777">
      <w:r w:rsidRPr="00C1231E">
        <w:t>Australian Government, Indigenous Repatriation Policy (2016)</w:t>
      </w:r>
    </w:p>
    <w:p w:rsidRPr="00C1231E" w:rsidR="00F761CE" w:rsidP="003438DB" w:rsidRDefault="00F761CE" w14:paraId="00752EEF" w14:textId="77777777">
      <w:r w:rsidRPr="00C1231E">
        <w:t xml:space="preserve">Australia ICOMOS Incorporated International Council on Monuments and Sites, The Burra Charter: The Australian ICOMOS Charter for Places of Cultural Significance (2013) </w:t>
      </w:r>
    </w:p>
    <w:p w:rsidRPr="00C1231E" w:rsidR="00F761CE" w:rsidP="003438DB" w:rsidRDefault="00F761CE" w14:paraId="2A9630F0" w14:textId="77777777">
      <w:r w:rsidRPr="00C1231E">
        <w:t>Australian Institute for the Conservation of Cultural Materials (AICCM), Code of Ethics (2002)</w:t>
      </w:r>
    </w:p>
    <w:p w:rsidRPr="003A208E" w:rsidR="00F761CE" w:rsidP="007D2695" w:rsidRDefault="00F761CE" w14:paraId="5EE01DCF" w14:textId="77777777">
      <w:pPr>
        <w:shd w:val="clear" w:color="auto" w:fill="FFFFFF" w:themeFill="background1"/>
        <w:rPr>
          <w:i/>
        </w:rPr>
      </w:pPr>
      <w:r w:rsidRPr="00C1231E">
        <w:t xml:space="preserve">Australian Institute for the Conservation of Cultural Materials (AICCM), </w:t>
      </w:r>
      <w:r w:rsidRPr="007D2695">
        <w:rPr>
          <w:rStyle w:val="Emphasis"/>
          <w:rFonts w:cs="Arial"/>
          <w:i w:val="0"/>
          <w:iCs w:val="0"/>
          <w:color w:val="181818"/>
          <w:shd w:val="clear" w:color="auto" w:fill="F6F6F6"/>
        </w:rPr>
        <w:t>Environmental Guidelines for Australian Cultural Heritage Collections (2018)</w:t>
      </w:r>
    </w:p>
    <w:p w:rsidRPr="00C1231E" w:rsidR="00F761CE" w:rsidP="003438DB" w:rsidRDefault="00F761CE" w14:paraId="56E48380" w14:textId="77777777">
      <w:pPr>
        <w:rPr>
          <w:lang w:val="en-GB"/>
        </w:rPr>
      </w:pPr>
      <w:r w:rsidRPr="00C1231E">
        <w:rPr>
          <w:lang w:val="en-GB"/>
        </w:rPr>
        <w:t>Australian Institute of Aboriginal and Torres Strait Islander Studies (AIATSIS), Code of Ethics for Aboriginal and Torres Strait Islander Research (2020)</w:t>
      </w:r>
    </w:p>
    <w:p w:rsidRPr="00C1231E" w:rsidR="00F761CE" w:rsidP="003438DB" w:rsidRDefault="00F761CE" w14:paraId="179599DF" w14:textId="77777777">
      <w:r w:rsidRPr="00C1231E">
        <w:t>Australian Library and Information Association, The Aboriginal and Torres Strait Islander Protocols for Libraries, Archives and Information Services (1995)</w:t>
      </w:r>
    </w:p>
    <w:p w:rsidRPr="00C1231E" w:rsidR="00F761CE" w:rsidP="003438DB" w:rsidRDefault="00F761CE" w14:paraId="613CC7B7" w14:textId="77777777">
      <w:pPr>
        <w:rPr>
          <w:lang w:val="en-GB"/>
        </w:rPr>
      </w:pPr>
      <w:r w:rsidRPr="00C1231E">
        <w:rPr>
          <w:lang w:val="en-GB"/>
        </w:rPr>
        <w:t xml:space="preserve">Australian Museums and Galleries Association (AMaGA), </w:t>
      </w:r>
      <w:r w:rsidRPr="00C1231E">
        <w:t>Continuing Cultures Ongoing Responsibilities: Principles and guidelines for Australian museums working with Aboriginal and Torres Strait Islander cultural heritage (2005)</w:t>
      </w:r>
    </w:p>
    <w:p w:rsidRPr="00C1231E" w:rsidR="00F761CE" w:rsidP="003438DB" w:rsidRDefault="00F761CE" w14:paraId="73C6B129" w14:textId="77777777">
      <w:pPr>
        <w:rPr>
          <w:lang w:val="en-GB"/>
        </w:rPr>
      </w:pPr>
      <w:r w:rsidRPr="00C1231E">
        <w:rPr>
          <w:lang w:val="en-GB"/>
        </w:rPr>
        <w:t>Australian Museums and Galleries Association (AMaGA; formerly Museums Australia), Code of Ethics for Art, History and Science Museums (1999) (currently in review 2021)</w:t>
      </w:r>
    </w:p>
    <w:p w:rsidRPr="00C1231E" w:rsidR="00F761CE" w:rsidP="003438DB" w:rsidRDefault="00F761CE" w14:paraId="28877180" w14:textId="77777777">
      <w:pPr>
        <w:rPr>
          <w:lang w:val="en-GB"/>
        </w:rPr>
      </w:pPr>
      <w:r w:rsidRPr="00C1231E">
        <w:rPr>
          <w:lang w:val="en-GB"/>
        </w:rPr>
        <w:t>Australian Museums and Galleries Association (AMaGA), First Peoples: A Roadmap for Enhancing Indigenous Engagement in Museums and Galleries (2019)</w:t>
      </w:r>
    </w:p>
    <w:p w:rsidRPr="00C1231E" w:rsidR="00F761CE" w:rsidP="003438DB" w:rsidRDefault="00F761CE" w14:paraId="6F19FBDC" w14:textId="77777777">
      <w:pPr>
        <w:rPr>
          <w:lang w:val="en-GB"/>
        </w:rPr>
      </w:pPr>
      <w:r w:rsidRPr="00C1231E">
        <w:rPr>
          <w:lang w:val="en-GB"/>
        </w:rPr>
        <w:t xml:space="preserve">Australian Museums and Galleries Association (AMaGA; formerly Museums Australia), </w:t>
      </w:r>
      <w:r w:rsidRPr="00C1231E">
        <w:t>Museums and Sustainability: Guidelines for policy and practice in museums and galleries, Museum Australia (2003)</w:t>
      </w:r>
    </w:p>
    <w:p w:rsidRPr="00C1231E" w:rsidR="00F761CE" w:rsidP="003438DB" w:rsidRDefault="00F761CE" w14:paraId="52E0283F" w14:textId="77777777">
      <w:pPr>
        <w:rPr>
          <w:lang w:val="en-GB"/>
        </w:rPr>
      </w:pPr>
      <w:r w:rsidRPr="00C1231E">
        <w:rPr>
          <w:lang w:val="en-GB"/>
        </w:rPr>
        <w:t xml:space="preserve">Australian Museums and Galleries Association (AMaGA), National Standards for Australian Museums and Galleries (2016) </w:t>
      </w:r>
    </w:p>
    <w:p w:rsidRPr="00C1231E" w:rsidR="00F761CE" w:rsidP="003438DB" w:rsidRDefault="00F761CE" w14:paraId="7C74E681" w14:textId="77777777">
      <w:r w:rsidRPr="00C1231E">
        <w:t>Berne Convention for the Protection of Literary and Artistic Works (Amendment) (1979)</w:t>
      </w:r>
    </w:p>
    <w:p w:rsidRPr="00C1231E" w:rsidR="00F761CE" w:rsidP="003438DB" w:rsidRDefault="00F761CE" w14:paraId="2BBBD91A" w14:textId="77777777">
      <w:r w:rsidRPr="00C1231E">
        <w:t>Convention on International Trade in Endangered Species of Wild Fauna and Flora (CITES) (Amendment) (1979)</w:t>
      </w:r>
    </w:p>
    <w:p w:rsidRPr="00C1231E" w:rsidR="00F761CE" w:rsidP="003438DB" w:rsidRDefault="00F761CE" w14:paraId="60848632" w14:textId="77777777">
      <w:r w:rsidRPr="00C1231E">
        <w:t xml:space="preserve">Heritage Collections Council, </w:t>
      </w:r>
      <w:r w:rsidRPr="00C1231E">
        <w:rPr>
          <w:rStyle w:val="Strong"/>
          <w:rFonts w:cs="Arial"/>
          <w:b w:val="0"/>
          <w:bCs w:val="0"/>
          <w:color w:val="181818"/>
        </w:rPr>
        <w:t>Guidelines for Environmental Control of Cultural Institutions (2002)</w:t>
      </w:r>
    </w:p>
    <w:p w:rsidRPr="00C1231E" w:rsidR="00F761CE" w:rsidP="003438DB" w:rsidRDefault="00F761CE" w14:paraId="13281BC0" w14:textId="77777777">
      <w:r w:rsidRPr="00C1231E">
        <w:t>International Commission on Zoological Nomenclature, International Code of Zoological Nomenclature, Fifth Edition (2012)</w:t>
      </w:r>
    </w:p>
    <w:p w:rsidRPr="00C1231E" w:rsidR="00F761CE" w:rsidP="003438DB" w:rsidRDefault="00F761CE" w14:paraId="04BD42E9" w14:textId="77777777">
      <w:pPr>
        <w:rPr>
          <w:lang w:val="en-GB"/>
        </w:rPr>
      </w:pPr>
      <w:r w:rsidRPr="00C1231E">
        <w:rPr>
          <w:lang w:val="en-GB"/>
        </w:rPr>
        <w:t>International Council of Museums (ICOM) Code of Ethics for Museums (2017) (currently in review)</w:t>
      </w:r>
    </w:p>
    <w:p w:rsidRPr="00C1231E" w:rsidR="00F761CE" w:rsidP="003438DB" w:rsidRDefault="00F761CE" w14:paraId="6BBC93EC" w14:textId="77777777">
      <w:pPr>
        <w:rPr>
          <w:lang w:val="en-GB"/>
        </w:rPr>
      </w:pPr>
      <w:r w:rsidRPr="00C1231E">
        <w:rPr>
          <w:lang w:val="en-GB"/>
        </w:rPr>
        <w:t>International Council of Museums (ICOM) Code of Ethics for Natural History Museums (2013)</w:t>
      </w:r>
    </w:p>
    <w:p w:rsidRPr="00C1231E" w:rsidR="00F761CE" w:rsidP="003438DB" w:rsidRDefault="00F761CE" w14:paraId="3C83B62D" w14:textId="77777777">
      <w:r w:rsidRPr="00C1231E">
        <w:t>Janke, Terri, First Peoples: A Roadmap for Enhancing Indigenous Engagement in Museums and Galleries, Australian Museums and Galleries Association (2018)</w:t>
      </w:r>
    </w:p>
    <w:p w:rsidRPr="00C1231E" w:rsidR="00F761CE" w:rsidP="003438DB" w:rsidRDefault="00F761CE" w14:paraId="23F0B67D" w14:textId="77777777">
      <w:pPr>
        <w:rPr>
          <w:color w:val="202122"/>
          <w:shd w:val="clear" w:color="auto" w:fill="FFFFFF"/>
          <w:vertAlign w:val="superscript"/>
        </w:rPr>
      </w:pPr>
      <w:r w:rsidRPr="00C1231E">
        <w:rPr>
          <w:i/>
          <w:iCs/>
          <w:color w:val="202122"/>
          <w:shd w:val="clear" w:color="auto" w:fill="FFFFFF"/>
        </w:rPr>
        <w:t>Joint ICOMOS – TICCIH statement. Principles for the Conservation of Industrial Heritage Sites, Structures, Areas and Landscapes</w:t>
      </w:r>
      <w:r w:rsidRPr="00C1231E">
        <w:rPr>
          <w:color w:val="202122"/>
          <w:shd w:val="clear" w:color="auto" w:fill="FFFFFF"/>
        </w:rPr>
        <w:t xml:space="preserve"> "The Dublin Principles" (2011)</w:t>
      </w:r>
    </w:p>
    <w:p w:rsidR="0062782C" w:rsidP="003438DB" w:rsidRDefault="0062782C" w14:paraId="74C926D1" w14:textId="2C656F66">
      <w:pPr>
        <w:rPr>
          <w:lang w:val="en-GB"/>
        </w:rPr>
      </w:pPr>
      <w:r w:rsidRPr="0062782C">
        <w:rPr>
          <w:lang w:val="en-GB"/>
        </w:rPr>
        <w:t xml:space="preserve">Nagoya Protocol on Access to Genetic Resources and the Fair and Equitable Sharing of Benefits Arising from their Utilization (ABS) to the Convention on Biological Diversity </w:t>
      </w:r>
      <w:r w:rsidR="002A7B68">
        <w:rPr>
          <w:lang w:val="en-GB"/>
        </w:rPr>
        <w:t>(</w:t>
      </w:r>
      <w:r w:rsidRPr="0062782C">
        <w:rPr>
          <w:lang w:val="en-GB"/>
        </w:rPr>
        <w:t>2014</w:t>
      </w:r>
      <w:r w:rsidR="002A7B68">
        <w:rPr>
          <w:lang w:val="en-GB"/>
        </w:rPr>
        <w:t>)</w:t>
      </w:r>
    </w:p>
    <w:p w:rsidRPr="00C1231E" w:rsidR="00F761CE" w:rsidP="003438DB" w:rsidRDefault="00F761CE" w14:paraId="6495A097" w14:textId="1F540178">
      <w:pPr>
        <w:rPr>
          <w:lang w:val="en-GB"/>
        </w:rPr>
      </w:pPr>
      <w:r w:rsidRPr="00C1231E">
        <w:rPr>
          <w:lang w:val="en-GB"/>
        </w:rPr>
        <w:t xml:space="preserve">National Health and Medical Research Council, Australian Research Council and Universities Australia’s Australian Code for the Responsible Conduct of Research (2018) </w:t>
      </w:r>
    </w:p>
    <w:p w:rsidRPr="00C1231E" w:rsidR="00F761CE" w:rsidP="003438DB" w:rsidRDefault="00F761CE" w14:paraId="5B3EB01F" w14:textId="77777777">
      <w:pPr>
        <w:rPr>
          <w:lang w:val="en-GB"/>
        </w:rPr>
      </w:pPr>
      <w:r w:rsidRPr="00C1231E">
        <w:rPr>
          <w:lang w:val="en-GB"/>
        </w:rPr>
        <w:t>National Health and Medical Research Council, Australian Research Council and Universities Australia’s National Statement on Ethical Conduct in Human Research (2007; updated 2018)</w:t>
      </w:r>
    </w:p>
    <w:p w:rsidRPr="00C1231E" w:rsidR="00F761CE" w:rsidP="003438DB" w:rsidRDefault="00F761CE" w14:paraId="0EF78B5A" w14:textId="77777777">
      <w:pPr>
        <w:rPr>
          <w:lang w:val="en-GB"/>
        </w:rPr>
      </w:pPr>
      <w:r w:rsidRPr="00C1231E">
        <w:rPr>
          <w:lang w:val="en-GB"/>
        </w:rPr>
        <w:t>National Health and Medical Research Council, Australian Research Council, Universities Australia and CSIRO’s Australian Code for the Care and Use of Animals for Scientific Purposes (8th Ed., 2013)</w:t>
      </w:r>
    </w:p>
    <w:p w:rsidRPr="00C1231E" w:rsidR="00F761CE" w:rsidP="003438DB" w:rsidRDefault="00F761CE" w14:paraId="49A9B95C" w14:textId="77777777">
      <w:r w:rsidRPr="00C1231E">
        <w:t>Nizhny Tagil Charter for the Industrial Heritage, 2003</w:t>
      </w:r>
    </w:p>
    <w:p w:rsidRPr="00C1231E" w:rsidR="00F761CE" w:rsidP="003438DB" w:rsidRDefault="00F761CE" w14:paraId="0F38EB12" w14:textId="77777777">
      <w:r w:rsidRPr="00C1231E">
        <w:t>Pacific Islands Museums Association, Code of Ethics for Pacific Museums and Cultural Centres (2006)</w:t>
      </w:r>
    </w:p>
    <w:p w:rsidRPr="00C1231E" w:rsidR="00F761CE" w:rsidP="003438DB" w:rsidRDefault="00F761CE" w14:paraId="159ED38E" w14:textId="2A91B363">
      <w:r w:rsidRPr="00C1231E">
        <w:t>UNESCO, Convention for the Protection of Cultural Property in the Event of Armed Conflict</w:t>
      </w:r>
      <w:proofErr w:type="gramStart"/>
      <w:r w:rsidRPr="00C1231E">
        <w:t>—‘</w:t>
      </w:r>
      <w:proofErr w:type="gramEnd"/>
      <w:r w:rsidRPr="00C1231E">
        <w:t>The Hague Convention’ First Protocol (1954) and Second Protocol (1999)</w:t>
      </w:r>
    </w:p>
    <w:p w:rsidRPr="00C1231E" w:rsidR="00F761CE" w:rsidP="003438DB" w:rsidRDefault="00F761CE" w14:paraId="0926A30A" w14:textId="77777777">
      <w:r w:rsidRPr="00C1231E">
        <w:t>UNESCO, Convention for the Safeguarding of the Intangible Cultural Heritage (2003)</w:t>
      </w:r>
    </w:p>
    <w:p w:rsidRPr="00C1231E" w:rsidR="00F761CE" w:rsidP="003438DB" w:rsidRDefault="00F761CE" w14:paraId="2A496FCE" w14:textId="77777777">
      <w:r w:rsidRPr="00C1231E">
        <w:t>UNESCO, Convention on Biological Diversity (1992)</w:t>
      </w:r>
    </w:p>
    <w:p w:rsidRPr="00C1231E" w:rsidR="00F761CE" w:rsidP="003438DB" w:rsidRDefault="00F761CE" w14:paraId="5E52FC03" w14:textId="45FD0106">
      <w:r w:rsidRPr="00C1231E">
        <w:t>UNESCO, Convention on Stolen or Illegally Exported Cultural Objects</w:t>
      </w:r>
      <w:proofErr w:type="gramStart"/>
      <w:r w:rsidR="00C91901">
        <w:t>–</w:t>
      </w:r>
      <w:r w:rsidRPr="00C1231E">
        <w:t>‘</w:t>
      </w:r>
      <w:proofErr w:type="gramEnd"/>
      <w:r w:rsidRPr="00C1231E">
        <w:t>Unidroit’ (1995)</w:t>
      </w:r>
    </w:p>
    <w:p w:rsidRPr="00C1231E" w:rsidR="00F761CE" w:rsidP="003438DB" w:rsidRDefault="00F761CE" w14:paraId="309AF88D" w14:textId="77777777">
      <w:r w:rsidRPr="00C1231E">
        <w:t>UNESCO, Convention on the Means of Prohibiting and Preventing the Illicit Import, Export and Transfer of Ownership of Cultural Property (1970)</w:t>
      </w:r>
    </w:p>
    <w:p w:rsidRPr="00C1231E" w:rsidR="00F761CE" w:rsidP="003438DB" w:rsidRDefault="00F761CE" w14:paraId="443DFD8F" w14:textId="77777777">
      <w:r w:rsidRPr="00C1231E">
        <w:t>UNESCO, Convention on the Protection and Promotion of the Diversity of Cultural Expressions (2005)</w:t>
      </w:r>
    </w:p>
    <w:p w:rsidRPr="00C1231E" w:rsidR="00F761CE" w:rsidP="003438DB" w:rsidRDefault="00F761CE" w14:paraId="1935239B" w14:textId="77777777">
      <w:r w:rsidRPr="00C1231E">
        <w:t>UNESCO, Convention on the Protection of the Underwater Cultural Heritage (2001)</w:t>
      </w:r>
    </w:p>
    <w:p w:rsidRPr="00C1231E" w:rsidR="00F761CE" w:rsidP="003438DB" w:rsidRDefault="00F761CE" w14:paraId="26A39DD1" w14:textId="77777777">
      <w:r w:rsidRPr="00C1231E">
        <w:t>UNESCO, Declaration on the Rights of Indigenous Peoples (2007)</w:t>
      </w:r>
    </w:p>
    <w:p w:rsidRPr="00C1231E" w:rsidR="00F761CE" w:rsidP="003438DB" w:rsidRDefault="00F761CE" w14:paraId="6DEA30B7" w14:textId="15F60B4B">
      <w:bookmarkStart w:name="_Hlk89078592" w:id="17"/>
      <w:r w:rsidRPr="00C1231E">
        <w:t>Victorian Aboriginal Heritage Council, Strategic Plan 2017–</w:t>
      </w:r>
      <w:r w:rsidR="00C91901">
        <w:t>20</w:t>
      </w:r>
      <w:r w:rsidRPr="00C1231E">
        <w:t>21 (2018)</w:t>
      </w:r>
    </w:p>
    <w:bookmarkEnd w:id="17"/>
    <w:p w:rsidRPr="00C1231E" w:rsidR="00F761CE" w:rsidP="003438DB" w:rsidRDefault="00F761CE" w14:paraId="4C5BDBDC" w14:textId="77777777">
      <w:r w:rsidRPr="00C1231E">
        <w:t>Victorian Government, Information Management Framework for the Victorian Public Service (2020)</w:t>
      </w:r>
    </w:p>
    <w:p w:rsidRPr="00C1231E" w:rsidR="00F761CE" w:rsidP="003438DB" w:rsidRDefault="00F761CE" w14:paraId="7B0E58AA" w14:textId="77777777">
      <w:pPr>
        <w:rPr>
          <w:lang w:val="en-GB"/>
        </w:rPr>
      </w:pPr>
      <w:r w:rsidRPr="00C1231E">
        <w:rPr>
          <w:lang w:val="en-GB"/>
        </w:rPr>
        <w:t>Victorian Public Sector Commission, Code of Conduct for Victorian Public Sector Employees (2015)</w:t>
      </w:r>
    </w:p>
    <w:p w:rsidR="00F761CE" w:rsidP="003438DB" w:rsidRDefault="00F761CE" w14:paraId="706C787A" w14:textId="44E50A67">
      <w:r w:rsidRPr="00C1231E">
        <w:t>Victorian State Collections Emergency Response Memorandum of Understanding</w:t>
      </w:r>
      <w:r w:rsidR="0022040A">
        <w:t xml:space="preserve"> (renewed biennially)</w:t>
      </w:r>
    </w:p>
    <w:p w:rsidRPr="00C1231E" w:rsidR="00F761CE" w:rsidP="00CA6797" w:rsidRDefault="00F761CE" w14:paraId="799A6153" w14:textId="77777777">
      <w:pPr>
        <w:pStyle w:val="Heading2"/>
        <w:numPr>
          <w:ilvl w:val="0"/>
          <w:numId w:val="6"/>
        </w:numPr>
        <w:spacing w:after="120"/>
        <w:rPr>
          <w:rFonts w:cs="Arial"/>
        </w:rPr>
      </w:pPr>
      <w:r w:rsidRPr="00C1231E">
        <w:rPr>
          <w:rFonts w:cs="Arial"/>
        </w:rPr>
        <w:t>Legislation</w:t>
      </w:r>
    </w:p>
    <w:p w:rsidRPr="00C1231E" w:rsidR="00F761CE" w:rsidP="007B6EAF" w:rsidRDefault="00F761CE" w14:paraId="2BFA994A" w14:textId="02C6DD44">
      <w:r w:rsidRPr="007B6EAF">
        <w:rPr>
          <w:i/>
          <w:iCs/>
        </w:rPr>
        <w:t>Aboriginal and Torres Strait Islander Heritage Protection Act 1984</w:t>
      </w:r>
      <w:r w:rsidRPr="00C1231E">
        <w:t xml:space="preserve"> (Cth)</w:t>
      </w:r>
    </w:p>
    <w:p w:rsidRPr="00C1231E" w:rsidR="00F761CE" w:rsidP="007B6EAF" w:rsidRDefault="00F761CE" w14:paraId="47D787AB" w14:textId="22231C79">
      <w:pPr>
        <w:rPr>
          <w:lang w:val="en-GB"/>
        </w:rPr>
      </w:pPr>
      <w:r w:rsidRPr="007B6EAF">
        <w:rPr>
          <w:i/>
          <w:iCs/>
          <w:lang w:val="en-GB"/>
        </w:rPr>
        <w:t>Aboriginal Heritage Act 2006</w:t>
      </w:r>
      <w:r w:rsidRPr="00C1231E">
        <w:rPr>
          <w:lang w:val="en-GB"/>
        </w:rPr>
        <w:t xml:space="preserve"> (Vic)</w:t>
      </w:r>
    </w:p>
    <w:p w:rsidRPr="00C1231E" w:rsidR="00F761CE" w:rsidP="007B6EAF" w:rsidRDefault="00F761CE" w14:paraId="327C9884" w14:textId="38080C3A">
      <w:r w:rsidRPr="007B6EAF">
        <w:rPr>
          <w:i/>
          <w:iCs/>
        </w:rPr>
        <w:t>Antarctic Marine Living Resources Conservation Act 1981</w:t>
      </w:r>
      <w:r w:rsidRPr="00C1231E">
        <w:t xml:space="preserve"> (Cth)</w:t>
      </w:r>
    </w:p>
    <w:p w:rsidRPr="00C1231E" w:rsidR="00F761CE" w:rsidP="007B6EAF" w:rsidRDefault="00F761CE" w14:paraId="70F3E148" w14:textId="27C9D561">
      <w:r w:rsidRPr="007B6EAF">
        <w:rPr>
          <w:i/>
          <w:iCs/>
        </w:rPr>
        <w:t>Arts Institutions (Amendments) Act 1996</w:t>
      </w:r>
      <w:r w:rsidRPr="00C1231E">
        <w:t xml:space="preserve"> (Vic)</w:t>
      </w:r>
    </w:p>
    <w:p w:rsidRPr="00C1231E" w:rsidR="00F761CE" w:rsidP="007B6EAF" w:rsidRDefault="00F761CE" w14:paraId="5716857C" w14:textId="050BA895">
      <w:r w:rsidRPr="007B6EAF">
        <w:rPr>
          <w:i/>
          <w:iCs/>
        </w:rPr>
        <w:t>Australian Postal Corporation Act 1989</w:t>
      </w:r>
      <w:r w:rsidRPr="00C1231E">
        <w:t xml:space="preserve"> (Cth)</w:t>
      </w:r>
    </w:p>
    <w:p w:rsidRPr="00C1231E" w:rsidR="00F761CE" w:rsidP="007B6EAF" w:rsidRDefault="00F761CE" w14:paraId="160BC97B" w14:textId="70880743">
      <w:r w:rsidRPr="007B6EAF">
        <w:rPr>
          <w:i/>
          <w:iCs/>
        </w:rPr>
        <w:t>Charter of Human Rights and Responsibilities Act 2006</w:t>
      </w:r>
      <w:r w:rsidRPr="00C1231E">
        <w:t xml:space="preserve"> (Vic)</w:t>
      </w:r>
    </w:p>
    <w:p w:rsidRPr="00C1231E" w:rsidR="00F761CE" w:rsidP="007B6EAF" w:rsidRDefault="00F761CE" w14:paraId="5D3D2895" w14:textId="2D8B8176">
      <w:r w:rsidRPr="007B6EAF">
        <w:rPr>
          <w:i/>
          <w:iCs/>
        </w:rPr>
        <w:t>Copyright Act 1968</w:t>
      </w:r>
      <w:r w:rsidRPr="00C1231E">
        <w:t xml:space="preserve"> (Cth)</w:t>
      </w:r>
    </w:p>
    <w:p w:rsidRPr="00C1231E" w:rsidR="00F761CE" w:rsidP="007B6EAF" w:rsidRDefault="00F761CE" w14:paraId="0E4ABF1D" w14:textId="5BF269E7">
      <w:r w:rsidRPr="007B6EAF">
        <w:rPr>
          <w:i/>
          <w:iCs/>
        </w:rPr>
        <w:t>Customs Act 1901</w:t>
      </w:r>
      <w:r w:rsidRPr="00C1231E">
        <w:t xml:space="preserve"> (Cth)</w:t>
      </w:r>
    </w:p>
    <w:p w:rsidRPr="00C1231E" w:rsidR="00F761CE" w:rsidP="007B6EAF" w:rsidRDefault="00F761CE" w14:paraId="64926CFC" w14:textId="77777777">
      <w:r w:rsidRPr="007B6EAF">
        <w:rPr>
          <w:i/>
          <w:iCs/>
        </w:rPr>
        <w:t>Dangerous Goods (Amendment) Act 2000</w:t>
      </w:r>
      <w:r w:rsidRPr="00C1231E">
        <w:t xml:space="preserve"> (ACT)</w:t>
      </w:r>
    </w:p>
    <w:p w:rsidRPr="00C1231E" w:rsidR="00F761CE" w:rsidP="007B6EAF" w:rsidRDefault="00F761CE" w14:paraId="606BFB40" w14:textId="7DD59B2E">
      <w:r w:rsidRPr="007B6EAF">
        <w:rPr>
          <w:i/>
          <w:iCs/>
        </w:rPr>
        <w:t>Drugs, Poisons and Controlled Substances Act 1981</w:t>
      </w:r>
      <w:r w:rsidRPr="00C1231E">
        <w:t xml:space="preserve"> (Vic)</w:t>
      </w:r>
    </w:p>
    <w:p w:rsidRPr="00C1231E" w:rsidR="00F761CE" w:rsidP="007B6EAF" w:rsidRDefault="00F761CE" w14:paraId="2992C22F" w14:textId="06AF32DE">
      <w:r w:rsidRPr="007B6EAF">
        <w:rPr>
          <w:i/>
          <w:iCs/>
        </w:rPr>
        <w:t>Environmental Protection and Biodiversity Conservation Act 1999</w:t>
      </w:r>
      <w:r w:rsidRPr="00C1231E">
        <w:t xml:space="preserve"> (Cth)</w:t>
      </w:r>
    </w:p>
    <w:p w:rsidRPr="00C1231E" w:rsidR="00F761CE" w:rsidP="007B6EAF" w:rsidRDefault="00F761CE" w14:paraId="7E30492E" w14:textId="0A3F2B92">
      <w:r w:rsidRPr="007B6EAF">
        <w:rPr>
          <w:i/>
          <w:iCs/>
        </w:rPr>
        <w:t>Excise Act 1901</w:t>
      </w:r>
      <w:r w:rsidRPr="00C1231E">
        <w:t xml:space="preserve"> (Cth)</w:t>
      </w:r>
    </w:p>
    <w:p w:rsidRPr="00C1231E" w:rsidR="00F761CE" w:rsidP="007B6EAF" w:rsidRDefault="00F761CE" w14:paraId="1D746E30" w14:textId="34772701">
      <w:r w:rsidRPr="007B6EAF">
        <w:rPr>
          <w:i/>
          <w:iCs/>
        </w:rPr>
        <w:t>Firearms Act 1996</w:t>
      </w:r>
      <w:r w:rsidRPr="00C1231E">
        <w:t xml:space="preserve"> (Vic)</w:t>
      </w:r>
    </w:p>
    <w:p w:rsidRPr="00C1231E" w:rsidR="00F761CE" w:rsidP="007B6EAF" w:rsidRDefault="00F761CE" w14:paraId="16B3E050" w14:textId="5A201639">
      <w:r w:rsidRPr="007B6EAF">
        <w:rPr>
          <w:i/>
          <w:iCs/>
        </w:rPr>
        <w:t>Fisheries (Amendment) Act 2000</w:t>
      </w:r>
      <w:r w:rsidRPr="00C1231E">
        <w:t xml:space="preserve"> (Vic)</w:t>
      </w:r>
    </w:p>
    <w:p w:rsidRPr="00C1231E" w:rsidR="00F761CE" w:rsidP="007B6EAF" w:rsidRDefault="00F761CE" w14:paraId="0DB10B5F" w14:textId="1C015FC7">
      <w:r w:rsidRPr="007B6EAF">
        <w:rPr>
          <w:i/>
          <w:iCs/>
        </w:rPr>
        <w:t>Flora and Fauna Guarantee Act 1988</w:t>
      </w:r>
      <w:r w:rsidRPr="00C1231E">
        <w:t xml:space="preserve"> (Vic)</w:t>
      </w:r>
    </w:p>
    <w:p w:rsidRPr="00C1231E" w:rsidR="00F761CE" w:rsidP="007B6EAF" w:rsidRDefault="00F761CE" w14:paraId="5C0DF8BA" w14:textId="7BC40B50">
      <w:r w:rsidRPr="007B6EAF">
        <w:rPr>
          <w:i/>
          <w:iCs/>
        </w:rPr>
        <w:t>Forests Act 1958</w:t>
      </w:r>
      <w:r w:rsidRPr="00C1231E">
        <w:t xml:space="preserve"> (Vic)</w:t>
      </w:r>
    </w:p>
    <w:p w:rsidRPr="00C1231E" w:rsidR="00F761CE" w:rsidP="007B6EAF" w:rsidRDefault="00F761CE" w14:paraId="1F0BE0C6" w14:textId="2AF2FAD8">
      <w:r w:rsidRPr="007B6EAF">
        <w:rPr>
          <w:i/>
          <w:iCs/>
        </w:rPr>
        <w:t>Freedom of Information Act 1982</w:t>
      </w:r>
      <w:r w:rsidRPr="00C1231E">
        <w:t xml:space="preserve"> (Vic)</w:t>
      </w:r>
    </w:p>
    <w:p w:rsidRPr="00C1231E" w:rsidR="00F761CE" w:rsidP="007B6EAF" w:rsidRDefault="00F761CE" w14:paraId="25BAC04E" w14:textId="468DF0D5">
      <w:r w:rsidRPr="007B6EAF">
        <w:rPr>
          <w:i/>
          <w:iCs/>
        </w:rPr>
        <w:t>Gambling Regulation Act 2003</w:t>
      </w:r>
      <w:r w:rsidRPr="00C1231E">
        <w:t xml:space="preserve"> (Vic)</w:t>
      </w:r>
    </w:p>
    <w:p w:rsidRPr="00C1231E" w:rsidR="00F761CE" w:rsidP="007B6EAF" w:rsidRDefault="00F761CE" w14:paraId="087048E8" w14:textId="4E5CF657">
      <w:pPr>
        <w:rPr>
          <w:lang w:val="en-GB"/>
        </w:rPr>
      </w:pPr>
      <w:r w:rsidRPr="007B6EAF">
        <w:rPr>
          <w:i/>
          <w:iCs/>
          <w:lang w:val="en-GB"/>
        </w:rPr>
        <w:t>Heritage Act 2017</w:t>
      </w:r>
      <w:r w:rsidRPr="00C1231E">
        <w:rPr>
          <w:lang w:val="en-GB"/>
        </w:rPr>
        <w:t xml:space="preserve"> (Vic)</w:t>
      </w:r>
    </w:p>
    <w:p w:rsidRPr="00C1231E" w:rsidR="00F761CE" w:rsidP="007B6EAF" w:rsidRDefault="00F761CE" w14:paraId="56A99438" w14:textId="5F635513">
      <w:pPr>
        <w:rPr>
          <w:lang w:val="en-GB"/>
        </w:rPr>
      </w:pPr>
      <w:r w:rsidRPr="007B6EAF">
        <w:rPr>
          <w:i/>
          <w:iCs/>
          <w:lang w:val="en-GB"/>
        </w:rPr>
        <w:t>Heritage (Underwater Cultural Heritage) Regulations 2017</w:t>
      </w:r>
      <w:r w:rsidRPr="00C1231E">
        <w:rPr>
          <w:lang w:val="en-GB"/>
        </w:rPr>
        <w:t xml:space="preserve"> (Vic)</w:t>
      </w:r>
    </w:p>
    <w:p w:rsidRPr="00C1231E" w:rsidR="00F761CE" w:rsidP="007B6EAF" w:rsidRDefault="00F761CE" w14:paraId="42A7FB11" w14:textId="00C3A235">
      <w:r w:rsidRPr="007B6EAF">
        <w:rPr>
          <w:i/>
          <w:iCs/>
        </w:rPr>
        <w:t>Human Tissue Act 1982</w:t>
      </w:r>
      <w:r w:rsidRPr="00C1231E">
        <w:t xml:space="preserve"> (Vic)</w:t>
      </w:r>
    </w:p>
    <w:p w:rsidRPr="00C1231E" w:rsidR="00F761CE" w:rsidP="007B6EAF" w:rsidRDefault="00F761CE" w14:paraId="41578308" w14:textId="6C3278BC">
      <w:r w:rsidRPr="007B6EAF">
        <w:rPr>
          <w:i/>
          <w:iCs/>
        </w:rPr>
        <w:t>Income Tax Assessment Act 1997</w:t>
      </w:r>
      <w:r w:rsidRPr="00C1231E">
        <w:t xml:space="preserve"> (Cth)</w:t>
      </w:r>
    </w:p>
    <w:p w:rsidRPr="00C1231E" w:rsidR="00F761CE" w:rsidP="007B6EAF" w:rsidRDefault="00F761CE" w14:paraId="554AAB2A" w14:textId="674EA7F3">
      <w:pPr>
        <w:rPr>
          <w:lang w:val="en-GB"/>
        </w:rPr>
      </w:pPr>
      <w:r w:rsidRPr="007B6EAF">
        <w:rPr>
          <w:i/>
          <w:iCs/>
          <w:lang w:val="en-GB"/>
        </w:rPr>
        <w:t>Museums Act 1983</w:t>
      </w:r>
      <w:r w:rsidRPr="00C1231E">
        <w:rPr>
          <w:lang w:val="en-GB"/>
        </w:rPr>
        <w:t xml:space="preserve"> (Vic)</w:t>
      </w:r>
    </w:p>
    <w:p w:rsidRPr="00C1231E" w:rsidR="00F761CE" w:rsidP="007B6EAF" w:rsidRDefault="00F761CE" w14:paraId="740F1403" w14:textId="4F8E10FC">
      <w:r w:rsidRPr="002B0D23">
        <w:rPr>
          <w:i/>
          <w:iCs/>
        </w:rPr>
        <w:t>National Parks (Amendment) Act 1998</w:t>
      </w:r>
      <w:r w:rsidRPr="00C1231E">
        <w:t xml:space="preserve"> (Vic)</w:t>
      </w:r>
    </w:p>
    <w:p w:rsidRPr="00C1231E" w:rsidR="00F761CE" w:rsidP="007B6EAF" w:rsidRDefault="00F761CE" w14:paraId="017FAA69" w14:textId="77777777">
      <w:r w:rsidRPr="002B0D23">
        <w:rPr>
          <w:i/>
          <w:iCs/>
        </w:rPr>
        <w:t xml:space="preserve">Native American Graves Protection and Repatriation Act 1990 </w:t>
      </w:r>
      <w:r w:rsidRPr="00C1231E">
        <w:t>(USA)</w:t>
      </w:r>
    </w:p>
    <w:p w:rsidRPr="00C1231E" w:rsidR="00F761CE" w:rsidP="007B6EAF" w:rsidRDefault="00F761CE" w14:paraId="19B9203D" w14:textId="182E691E">
      <w:pPr>
        <w:rPr>
          <w:lang w:val="en-GB"/>
        </w:rPr>
      </w:pPr>
      <w:r w:rsidRPr="002B0D23">
        <w:rPr>
          <w:i/>
          <w:iCs/>
          <w:lang w:val="en-GB"/>
        </w:rPr>
        <w:t>Native Title Act 1993</w:t>
      </w:r>
      <w:r w:rsidRPr="00C1231E">
        <w:rPr>
          <w:lang w:val="en-GB"/>
        </w:rPr>
        <w:t xml:space="preserve"> (Cth)</w:t>
      </w:r>
    </w:p>
    <w:p w:rsidRPr="007B6EAF" w:rsidR="00F761CE" w:rsidP="007B6EAF" w:rsidRDefault="00F761CE" w14:paraId="6E169070" w14:textId="363107FE">
      <w:r w:rsidRPr="002B0D23">
        <w:rPr>
          <w:i/>
          <w:iCs/>
        </w:rPr>
        <w:t>Northern Territory Meteorites Act 1988</w:t>
      </w:r>
      <w:r w:rsidR="007B6EAF">
        <w:t xml:space="preserve"> </w:t>
      </w:r>
      <w:r w:rsidRPr="007B6EAF" w:rsidR="007B6EAF">
        <w:t>(NT)</w:t>
      </w:r>
    </w:p>
    <w:p w:rsidRPr="00C1231E" w:rsidR="00F761CE" w:rsidP="007B6EAF" w:rsidRDefault="00F761CE" w14:paraId="72AFFA94" w14:textId="120C5E1D">
      <w:r w:rsidRPr="002B0D23">
        <w:rPr>
          <w:i/>
          <w:iCs/>
        </w:rPr>
        <w:t>Occupational Health and Safety Act 2004</w:t>
      </w:r>
      <w:r w:rsidRPr="00C1231E">
        <w:t xml:space="preserve"> (Vic)</w:t>
      </w:r>
    </w:p>
    <w:p w:rsidRPr="00C1231E" w:rsidR="00F761CE" w:rsidP="007B6EAF" w:rsidRDefault="00F761CE" w14:paraId="642CF8EC" w14:textId="7F8332E8">
      <w:pPr>
        <w:rPr>
          <w:lang w:val="en-GB"/>
        </w:rPr>
      </w:pPr>
      <w:r w:rsidRPr="002B0D23">
        <w:rPr>
          <w:i/>
          <w:iCs/>
          <w:lang w:val="en-GB"/>
        </w:rPr>
        <w:t>Occupational Health and Safety Regulations 2017</w:t>
      </w:r>
      <w:r w:rsidRPr="00C1231E">
        <w:rPr>
          <w:lang w:val="en-GB"/>
        </w:rPr>
        <w:t xml:space="preserve"> (Vic)</w:t>
      </w:r>
    </w:p>
    <w:p w:rsidRPr="00C1231E" w:rsidR="00F761CE" w:rsidP="007B6EAF" w:rsidRDefault="00F761CE" w14:paraId="2C566B00" w14:textId="6744ED35">
      <w:r w:rsidRPr="002B0D23">
        <w:rPr>
          <w:i/>
          <w:iCs/>
        </w:rPr>
        <w:t>Parks Victoria Act 1998</w:t>
      </w:r>
      <w:r w:rsidRPr="00C1231E">
        <w:t xml:space="preserve"> (Vic)</w:t>
      </w:r>
    </w:p>
    <w:p w:rsidRPr="00C1231E" w:rsidR="00F761CE" w:rsidP="007B6EAF" w:rsidRDefault="00F761CE" w14:paraId="0A539CBF" w14:textId="5A4CFF11">
      <w:r w:rsidRPr="002B0D23">
        <w:rPr>
          <w:i/>
          <w:iCs/>
        </w:rPr>
        <w:t>Prevention of Cruelty to Animals Act 1986</w:t>
      </w:r>
      <w:r w:rsidRPr="00C1231E">
        <w:t xml:space="preserve"> (Vic)</w:t>
      </w:r>
    </w:p>
    <w:p w:rsidRPr="00C1231E" w:rsidR="00F761CE" w:rsidP="007B6EAF" w:rsidRDefault="00F761CE" w14:paraId="44B0F246" w14:textId="77777777">
      <w:pPr>
        <w:rPr>
          <w:lang w:val="en-GB"/>
        </w:rPr>
      </w:pPr>
      <w:r w:rsidRPr="002B0D23">
        <w:rPr>
          <w:i/>
          <w:iCs/>
          <w:lang w:val="en-GB"/>
        </w:rPr>
        <w:t>Privacy Act 1988</w:t>
      </w:r>
      <w:r w:rsidRPr="00C1231E">
        <w:rPr>
          <w:lang w:val="en-GB"/>
        </w:rPr>
        <w:t xml:space="preserve"> (Cth)</w:t>
      </w:r>
    </w:p>
    <w:p w:rsidRPr="00C1231E" w:rsidR="00F761CE" w:rsidP="007B6EAF" w:rsidRDefault="00F761CE" w14:paraId="534B4BAF" w14:textId="56E20FD5">
      <w:r w:rsidRPr="002B0D23">
        <w:rPr>
          <w:i/>
          <w:iCs/>
        </w:rPr>
        <w:t>Privacy and Data Protection Act 2014</w:t>
      </w:r>
      <w:r w:rsidRPr="00C1231E">
        <w:t xml:space="preserve"> (Vic)</w:t>
      </w:r>
    </w:p>
    <w:p w:rsidRPr="00C1231E" w:rsidR="00F761CE" w:rsidP="007B6EAF" w:rsidRDefault="00F761CE" w14:paraId="0AA353C4" w14:textId="3986445B">
      <w:pPr>
        <w:rPr>
          <w:lang w:val="en-GB"/>
        </w:rPr>
      </w:pPr>
      <w:r w:rsidRPr="002B0D23">
        <w:rPr>
          <w:i/>
          <w:iCs/>
        </w:rPr>
        <w:t>Protection of Cultural Objects on Loan Act 2013</w:t>
      </w:r>
      <w:r w:rsidRPr="00C1231E">
        <w:t xml:space="preserve"> </w:t>
      </w:r>
      <w:r w:rsidRPr="00C1231E">
        <w:rPr>
          <w:lang w:val="en-GB"/>
        </w:rPr>
        <w:t>(Cth)</w:t>
      </w:r>
    </w:p>
    <w:p w:rsidRPr="00C1231E" w:rsidR="00F761CE" w:rsidP="007B6EAF" w:rsidRDefault="00F761CE" w14:paraId="36D13BDA" w14:textId="6EF93910">
      <w:pPr>
        <w:rPr>
          <w:lang w:val="en-GB"/>
        </w:rPr>
      </w:pPr>
      <w:r w:rsidRPr="002B0D23">
        <w:rPr>
          <w:i/>
          <w:iCs/>
        </w:rPr>
        <w:t>Protection of Cultural Objects on Loan Regulation 2014</w:t>
      </w:r>
      <w:r w:rsidRPr="00C1231E">
        <w:t xml:space="preserve"> </w:t>
      </w:r>
      <w:r w:rsidRPr="00C1231E">
        <w:rPr>
          <w:lang w:val="en-GB"/>
        </w:rPr>
        <w:t>(Cth)</w:t>
      </w:r>
    </w:p>
    <w:p w:rsidRPr="00C1231E" w:rsidR="00F761CE" w:rsidP="007B6EAF" w:rsidRDefault="00F761CE" w14:paraId="13F1F623" w14:textId="6A0F0B21">
      <w:r w:rsidRPr="002B0D23">
        <w:rPr>
          <w:i/>
          <w:iCs/>
        </w:rPr>
        <w:t>Protection of Movable Cultural Heritage Act 1986</w:t>
      </w:r>
      <w:r w:rsidRPr="00C1231E">
        <w:t xml:space="preserve"> (Cth)</w:t>
      </w:r>
    </w:p>
    <w:p w:rsidRPr="00C1231E" w:rsidR="00F761CE" w:rsidP="007B6EAF" w:rsidRDefault="00F761CE" w14:paraId="447C4B52" w14:textId="5E2AD59E">
      <w:r w:rsidRPr="002B0D23">
        <w:rPr>
          <w:i/>
          <w:iCs/>
        </w:rPr>
        <w:t>Protection of Movable Cultural Heritage Regulations 2018</w:t>
      </w:r>
      <w:r w:rsidRPr="00C1231E">
        <w:t xml:space="preserve"> (Cth)</w:t>
      </w:r>
    </w:p>
    <w:p w:rsidRPr="00C1231E" w:rsidR="00F761CE" w:rsidP="007B6EAF" w:rsidRDefault="00F761CE" w14:paraId="6F6261E0" w14:textId="7DCA745E">
      <w:r w:rsidRPr="002F7A21">
        <w:rPr>
          <w:i/>
          <w:iCs/>
        </w:rPr>
        <w:t>Public Records Act 1973</w:t>
      </w:r>
      <w:r w:rsidRPr="00C1231E">
        <w:t xml:space="preserve"> (Vic)</w:t>
      </w:r>
    </w:p>
    <w:p w:rsidRPr="00C1231E" w:rsidR="00F761CE" w:rsidP="007B6EAF" w:rsidRDefault="00F761CE" w14:paraId="2C51CD74" w14:textId="5ADF3C4C">
      <w:r w:rsidRPr="002F7A21">
        <w:rPr>
          <w:i/>
          <w:iCs/>
        </w:rPr>
        <w:t>Quarantine Act 1908</w:t>
      </w:r>
      <w:r w:rsidRPr="00C1231E">
        <w:t xml:space="preserve"> (Cth)</w:t>
      </w:r>
    </w:p>
    <w:p w:rsidRPr="00C1231E" w:rsidR="00F761CE" w:rsidP="007B6EAF" w:rsidRDefault="00F761CE" w14:paraId="5943B760" w14:textId="41191D14">
      <w:r w:rsidRPr="002F7A21">
        <w:rPr>
          <w:i/>
          <w:iCs/>
        </w:rPr>
        <w:t>Reference Areas Act 1978</w:t>
      </w:r>
      <w:r w:rsidRPr="00C1231E">
        <w:t xml:space="preserve"> (Vic)</w:t>
      </w:r>
    </w:p>
    <w:p w:rsidRPr="00C1231E" w:rsidR="00F761CE" w:rsidP="007B6EAF" w:rsidRDefault="00F761CE" w14:paraId="15DECEB8" w14:textId="77777777">
      <w:r w:rsidRPr="002F7A21">
        <w:t>South Australia Museum Act 1976 (Meteorites - Amendment) 1980</w:t>
      </w:r>
      <w:r w:rsidRPr="00C1231E">
        <w:t xml:space="preserve"> (SA)</w:t>
      </w:r>
    </w:p>
    <w:p w:rsidRPr="00C1231E" w:rsidR="00F761CE" w:rsidP="007B6EAF" w:rsidRDefault="00F761CE" w14:paraId="1FAD3174" w14:textId="7B7D7090">
      <w:pPr>
        <w:rPr>
          <w:lang w:val="en-GB"/>
        </w:rPr>
      </w:pPr>
      <w:r w:rsidRPr="002F7A21">
        <w:rPr>
          <w:i/>
          <w:iCs/>
          <w:lang w:val="en-GB"/>
        </w:rPr>
        <w:t>Traditional Owner Settlement Act 2010</w:t>
      </w:r>
      <w:r w:rsidRPr="00C1231E">
        <w:rPr>
          <w:lang w:val="en-GB"/>
        </w:rPr>
        <w:t xml:space="preserve"> (Vic)</w:t>
      </w:r>
    </w:p>
    <w:p w:rsidRPr="00C1231E" w:rsidR="00F761CE" w:rsidP="007B6EAF" w:rsidRDefault="00F761CE" w14:paraId="524EE2FD" w14:textId="16543E86">
      <w:r w:rsidRPr="002F7A21">
        <w:rPr>
          <w:i/>
          <w:iCs/>
        </w:rPr>
        <w:t>Underwater Cultural Heritage Act 2018</w:t>
      </w:r>
      <w:r w:rsidRPr="00C1231E">
        <w:t xml:space="preserve"> (Cth)</w:t>
      </w:r>
    </w:p>
    <w:p w:rsidRPr="00C1231E" w:rsidR="00F761CE" w:rsidP="007B6EAF" w:rsidRDefault="00F761CE" w14:paraId="3766F86D" w14:textId="77777777">
      <w:r w:rsidRPr="002F7A21">
        <w:rPr>
          <w:i/>
          <w:iCs/>
        </w:rPr>
        <w:t>Western Australian Museum Act 1969</w:t>
      </w:r>
      <w:r w:rsidRPr="00C1231E">
        <w:t xml:space="preserve"> (WA) (Meteorites)</w:t>
      </w:r>
    </w:p>
    <w:p w:rsidRPr="00C1231E" w:rsidR="00F761CE" w:rsidP="007B6EAF" w:rsidRDefault="00F761CE" w14:paraId="2410EF44" w14:textId="38EF580C">
      <w:r w:rsidRPr="002F7A21">
        <w:rPr>
          <w:i/>
          <w:iCs/>
        </w:rPr>
        <w:t>Wildlife Protection (Regulation of Exports and Imports) Act 1982</w:t>
      </w:r>
      <w:r w:rsidRPr="00C1231E">
        <w:t xml:space="preserve"> (Cth)</w:t>
      </w:r>
    </w:p>
    <w:sectPr w:rsidRPr="00C1231E" w:rsidR="00F761CE" w:rsidSect="00B16D33">
      <w:headerReference w:type="even" r:id="rId11"/>
      <w:headerReference w:type="default" r:id="rId12"/>
      <w:footerReference w:type="even" r:id="rId13"/>
      <w:footerReference w:type="default" r:id="rId14"/>
      <w:headerReference w:type="first" r:id="rId15"/>
      <w:footerReference w:type="first" r:id="rId16"/>
      <w:pgSz w:w="11907" w:h="16840"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627" w:rsidRDefault="00CB0627" w14:paraId="7B1DBF00" w14:textId="77777777">
      <w:r>
        <w:separator/>
      </w:r>
    </w:p>
  </w:endnote>
  <w:endnote w:type="continuationSeparator" w:id="0">
    <w:p w:rsidR="00CB0627" w:rsidRDefault="00CB0627" w14:paraId="7F7EC460" w14:textId="77777777">
      <w:r>
        <w:continuationSeparator/>
      </w:r>
    </w:p>
  </w:endnote>
  <w:endnote w:type="continuationNotice" w:id="1">
    <w:p w:rsidR="00CB0627" w:rsidRDefault="00CB0627" w14:paraId="6F082D6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kzidenzGroteskBQ-Reg">
    <w:altName w:val="Calibri"/>
    <w:panose1 w:val="00000000000000000000"/>
    <w:charset w:val="00"/>
    <w:family w:val="swiss"/>
    <w:notTrueType/>
    <w:pitch w:val="default"/>
    <w:sig w:usb0="00000003" w:usb1="00000000" w:usb2="00000000" w:usb3="00000000" w:csb0="00000001" w:csb1="00000000"/>
  </w:font>
  <w:font w:name="DINOT-CondLight">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64" w:rsidRDefault="00DA1764" w14:paraId="2811A4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1F62" w:rsidR="00FD6AFE" w:rsidP="00DC1F62" w:rsidRDefault="00FD6AFE" w14:paraId="195E3B32" w14:textId="5AC0FE7C">
    <w:pPr>
      <w:pBdr>
        <w:top w:val="single" w:color="auto" w:sz="4" w:space="1"/>
      </w:pBdr>
      <w:tabs>
        <w:tab w:val="center" w:pos="4513"/>
        <w:tab w:val="right" w:pos="9026"/>
      </w:tabs>
      <w:spacing w:before="0" w:after="0"/>
      <w:rPr>
        <w:rFonts w:cs="Arial"/>
        <w:sz w:val="16"/>
        <w:szCs w:val="16"/>
        <w:lang w:eastAsia="en-AU"/>
      </w:rPr>
    </w:pPr>
    <w:r>
      <w:rPr>
        <w:rFonts w:cs="Arial"/>
        <w:sz w:val="16"/>
        <w:szCs w:val="16"/>
        <w:lang w:eastAsia="en-AU"/>
      </w:rPr>
      <w:t xml:space="preserve">Collection Care and Use Policy </w:t>
    </w:r>
    <w:r>
      <w:rPr>
        <w:rFonts w:cs="Arial"/>
        <w:sz w:val="16"/>
        <w:szCs w:val="16"/>
        <w:lang w:eastAsia="en-AU"/>
      </w:rPr>
      <w:tab/>
    </w:r>
    <w:r>
      <w:rPr>
        <w:rFonts w:cs="Arial"/>
        <w:sz w:val="16"/>
        <w:szCs w:val="16"/>
        <w:lang w:eastAsia="en-AU"/>
      </w:rPr>
      <w:tab/>
    </w:r>
  </w:p>
  <w:p w:rsidRPr="00DC1F62" w:rsidR="00FD6AFE" w:rsidP="004E3E9E" w:rsidRDefault="00FD6AFE" w14:paraId="2BB161E4" w14:textId="3E89C9ED">
    <w:pPr>
      <w:tabs>
        <w:tab w:val="center" w:pos="4513"/>
        <w:tab w:val="right" w:pos="9026"/>
      </w:tabs>
      <w:spacing w:before="0" w:after="0"/>
      <w:rPr>
        <w:rFonts w:cs="Arial"/>
        <w:sz w:val="16"/>
        <w:szCs w:val="16"/>
        <w:lang w:eastAsia="en-AU"/>
      </w:rPr>
    </w:pPr>
    <w:r w:rsidRPr="00DC1F62">
      <w:rPr>
        <w:rFonts w:cs="Arial"/>
        <w:sz w:val="16"/>
        <w:szCs w:val="16"/>
        <w:lang w:eastAsia="en-AU"/>
      </w:rPr>
      <w:t xml:space="preserve">Page </w:t>
    </w:r>
    <w:r w:rsidRPr="00DC1F62">
      <w:rPr>
        <w:rFonts w:cs="Arial"/>
        <w:sz w:val="16"/>
        <w:szCs w:val="16"/>
        <w:lang w:eastAsia="en-AU"/>
      </w:rPr>
      <w:fldChar w:fldCharType="begin"/>
    </w:r>
    <w:r w:rsidRPr="00DC1F62">
      <w:rPr>
        <w:rFonts w:cs="Arial"/>
        <w:sz w:val="16"/>
        <w:szCs w:val="16"/>
        <w:lang w:eastAsia="en-AU"/>
      </w:rPr>
      <w:instrText xml:space="preserve"> PAGE </w:instrText>
    </w:r>
    <w:r w:rsidRPr="00DC1F62">
      <w:rPr>
        <w:rFonts w:cs="Arial"/>
        <w:sz w:val="16"/>
        <w:szCs w:val="16"/>
        <w:lang w:eastAsia="en-AU"/>
      </w:rPr>
      <w:fldChar w:fldCharType="separate"/>
    </w:r>
    <w:r>
      <w:rPr>
        <w:rFonts w:cs="Arial"/>
        <w:noProof/>
        <w:sz w:val="16"/>
        <w:szCs w:val="16"/>
        <w:lang w:eastAsia="en-AU"/>
      </w:rPr>
      <w:t>1</w:t>
    </w:r>
    <w:r w:rsidRPr="00DC1F62">
      <w:rPr>
        <w:rFonts w:cs="Arial"/>
        <w:sz w:val="16"/>
        <w:szCs w:val="16"/>
        <w:lang w:eastAsia="en-AU"/>
      </w:rPr>
      <w:fldChar w:fldCharType="end"/>
    </w:r>
    <w:r w:rsidRPr="00DC1F62">
      <w:rPr>
        <w:rFonts w:cs="Arial"/>
        <w:sz w:val="16"/>
        <w:szCs w:val="16"/>
        <w:lang w:eastAsia="en-AU"/>
      </w:rPr>
      <w:t xml:space="preserve"> of </w:t>
    </w:r>
    <w:r w:rsidRPr="00DC1F62">
      <w:rPr>
        <w:rFonts w:cs="Arial"/>
        <w:sz w:val="16"/>
        <w:szCs w:val="16"/>
        <w:lang w:eastAsia="en-AU"/>
      </w:rPr>
      <w:fldChar w:fldCharType="begin"/>
    </w:r>
    <w:r w:rsidRPr="00DC1F62">
      <w:rPr>
        <w:rFonts w:cs="Arial"/>
        <w:sz w:val="16"/>
        <w:szCs w:val="16"/>
        <w:lang w:eastAsia="en-AU"/>
      </w:rPr>
      <w:instrText xml:space="preserve"> NUMPAGES </w:instrText>
    </w:r>
    <w:r w:rsidRPr="00DC1F62">
      <w:rPr>
        <w:rFonts w:cs="Arial"/>
        <w:sz w:val="16"/>
        <w:szCs w:val="16"/>
        <w:lang w:eastAsia="en-AU"/>
      </w:rPr>
      <w:fldChar w:fldCharType="separate"/>
    </w:r>
    <w:r>
      <w:rPr>
        <w:rFonts w:cs="Arial"/>
        <w:noProof/>
        <w:sz w:val="16"/>
        <w:szCs w:val="16"/>
        <w:lang w:eastAsia="en-AU"/>
      </w:rPr>
      <w:t>13</w:t>
    </w:r>
    <w:r w:rsidRPr="00DC1F62">
      <w:rPr>
        <w:rFonts w:cs="Arial"/>
        <w:sz w:val="16"/>
        <w:szCs w:val="16"/>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64" w:rsidRDefault="00DA1764" w14:paraId="00A804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627" w:rsidRDefault="00CB0627" w14:paraId="44395844" w14:textId="77777777">
      <w:r>
        <w:separator/>
      </w:r>
    </w:p>
  </w:footnote>
  <w:footnote w:type="continuationSeparator" w:id="0">
    <w:p w:rsidR="00CB0627" w:rsidRDefault="00CB0627" w14:paraId="6C8D2514" w14:textId="77777777">
      <w:r>
        <w:continuationSeparator/>
      </w:r>
    </w:p>
  </w:footnote>
  <w:footnote w:type="continuationNotice" w:id="1">
    <w:p w:rsidR="00CB0627" w:rsidRDefault="00CB0627" w14:paraId="5A52F8AF" w14:textId="77777777">
      <w:pPr>
        <w:spacing w:before="0" w:after="0"/>
      </w:pPr>
    </w:p>
  </w:footnote>
  <w:footnote w:id="2">
    <w:p w:rsidRPr="006C428C" w:rsidR="00FD6AFE" w:rsidRDefault="00FD6AFE" w14:paraId="4749E47B" w14:textId="507EBDC9">
      <w:pPr>
        <w:pStyle w:val="FootnoteText"/>
        <w:rPr>
          <w:lang w:val="en-US"/>
        </w:rPr>
      </w:pPr>
      <w:r>
        <w:rPr>
          <w:rStyle w:val="FootnoteReference"/>
        </w:rPr>
        <w:footnoteRef/>
      </w:r>
      <w:r>
        <w:t xml:space="preserve"> </w:t>
      </w:r>
      <w:r w:rsidRPr="002C00ED">
        <w:rPr>
          <w:i/>
          <w:iCs/>
        </w:rPr>
        <w:t>Nagoya Protocol on Access to Genetic Resources and the Fair and Equitable Sharing of Benefits Arising from their Utilization (ABS) to the Convention on Biological Diversity 2014</w:t>
      </w:r>
    </w:p>
  </w:footnote>
  <w:footnote w:id="3">
    <w:p w:rsidRPr="00B31C8D" w:rsidR="00FD6AFE" w:rsidRDefault="00FD6AFE" w14:paraId="6DFAB9D2" w14:textId="767E1BF3">
      <w:pPr>
        <w:pStyle w:val="FootnoteText"/>
        <w:rPr>
          <w:lang w:val="en-US"/>
        </w:rPr>
      </w:pPr>
      <w:r>
        <w:rPr>
          <w:rStyle w:val="FootnoteReference"/>
        </w:rPr>
        <w:footnoteRef/>
      </w:r>
      <w:r>
        <w:t xml:space="preserve"> </w:t>
      </w:r>
      <w:r>
        <w:rPr>
          <w:lang w:val="en-US"/>
        </w:rPr>
        <w:t xml:space="preserve">As at the date of this Policy Museums Victoria is an approved borrowing institute under the </w:t>
      </w:r>
      <w:r w:rsidRPr="002C00ED">
        <w:rPr>
          <w:i/>
          <w:iCs/>
          <w:lang w:val="en-US"/>
        </w:rPr>
        <w:t>Protection of Cultural Objects on Loan Act</w:t>
      </w:r>
      <w:r w:rsidRPr="00216CA7">
        <w:rPr>
          <w:lang w:val="en-US"/>
        </w:rPr>
        <w:t xml:space="preserve"> 2013</w:t>
      </w:r>
      <w:r>
        <w:rPr>
          <w:lang w:val="en-US"/>
        </w:rPr>
        <w:t xml:space="preserve"> (Cth).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64" w:rsidRDefault="00DA1764" w14:paraId="56382C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64" w:rsidRDefault="00DA1764" w14:paraId="011B41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64" w:rsidRDefault="00DA1764" w14:paraId="65768D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BF4"/>
    <w:multiLevelType w:val="multilevel"/>
    <w:tmpl w:val="97D2F7C0"/>
    <w:lvl w:ilvl="0">
      <w:start w:val="3"/>
      <w:numFmt w:val="decimal"/>
      <w:lvlText w:val="%1"/>
      <w:lvlJc w:val="left"/>
      <w:pPr>
        <w:ind w:left="420" w:hanging="420"/>
      </w:pPr>
      <w:rPr>
        <w:rFonts w:hint="default" w:cs="Times New Roman"/>
      </w:rPr>
    </w:lvl>
    <w:lvl w:ilvl="1">
      <w:start w:val="30"/>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 w15:restartNumberingAfterBreak="0">
    <w:nsid w:val="02E006A8"/>
    <w:multiLevelType w:val="hybridMultilevel"/>
    <w:tmpl w:val="2C32BF4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364B7D"/>
    <w:multiLevelType w:val="multilevel"/>
    <w:tmpl w:val="A83C7A3E"/>
    <w:lvl w:ilvl="0">
      <w:start w:val="3"/>
      <w:numFmt w:val="decimal"/>
      <w:lvlText w:val="%1"/>
      <w:lvlJc w:val="left"/>
      <w:pPr>
        <w:ind w:left="420" w:hanging="420"/>
      </w:pPr>
      <w:rPr>
        <w:rFonts w:hint="default" w:cs="Times New Roman"/>
      </w:rPr>
    </w:lvl>
    <w:lvl w:ilvl="1">
      <w:start w:val="31"/>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 w15:restartNumberingAfterBreak="0">
    <w:nsid w:val="05D27927"/>
    <w:multiLevelType w:val="hybridMultilevel"/>
    <w:tmpl w:val="2C32BF46"/>
    <w:lvl w:ilvl="0" w:tplc="0C090017">
      <w:start w:val="1"/>
      <w:numFmt w:val="lowerLetter"/>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4" w15:restartNumberingAfterBreak="0">
    <w:nsid w:val="07BA1DCC"/>
    <w:multiLevelType w:val="multilevel"/>
    <w:tmpl w:val="DACC8260"/>
    <w:lvl w:ilvl="0">
      <w:start w:val="3"/>
      <w:numFmt w:val="decimal"/>
      <w:lvlText w:val="%1"/>
      <w:lvlJc w:val="left"/>
      <w:pPr>
        <w:ind w:left="420" w:hanging="420"/>
      </w:pPr>
      <w:rPr>
        <w:rFonts w:hint="default" w:cs="Times New Roman"/>
      </w:rPr>
    </w:lvl>
    <w:lvl w:ilvl="1">
      <w:start w:val="48"/>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5" w15:restartNumberingAfterBreak="0">
    <w:nsid w:val="10A11E91"/>
    <w:multiLevelType w:val="multilevel"/>
    <w:tmpl w:val="89B20DDC"/>
    <w:lvl w:ilvl="0">
      <w:start w:val="3"/>
      <w:numFmt w:val="decimal"/>
      <w:lvlText w:val="%1"/>
      <w:lvlJc w:val="left"/>
      <w:pPr>
        <w:ind w:left="420" w:hanging="420"/>
      </w:pPr>
      <w:rPr>
        <w:rFonts w:hint="default" w:cs="Times New Roman"/>
      </w:rPr>
    </w:lvl>
    <w:lvl w:ilvl="1">
      <w:start w:val="39"/>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6" w15:restartNumberingAfterBreak="0">
    <w:nsid w:val="1278322B"/>
    <w:multiLevelType w:val="hybridMultilevel"/>
    <w:tmpl w:val="BC0E105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EF7F6C"/>
    <w:multiLevelType w:val="multilevel"/>
    <w:tmpl w:val="55C6FBBC"/>
    <w:lvl w:ilvl="0">
      <w:start w:val="3"/>
      <w:numFmt w:val="decimal"/>
      <w:lvlText w:val="%1"/>
      <w:lvlJc w:val="left"/>
      <w:pPr>
        <w:ind w:left="420" w:hanging="420"/>
      </w:pPr>
      <w:rPr>
        <w:rFonts w:hint="default" w:cs="Times New Roman"/>
      </w:rPr>
    </w:lvl>
    <w:lvl w:ilvl="1">
      <w:start w:val="41"/>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8" w15:restartNumberingAfterBreak="0">
    <w:nsid w:val="146522A1"/>
    <w:multiLevelType w:val="hybridMultilevel"/>
    <w:tmpl w:val="68B4235E"/>
    <w:lvl w:ilvl="0" w:tplc="0C090011">
      <w:start w:val="1"/>
      <w:numFmt w:val="decimal"/>
      <w:lvlText w:val="%1)"/>
      <w:lvlJc w:val="left"/>
      <w:pPr>
        <w:ind w:left="1069" w:hanging="360"/>
      </w:pPr>
      <w:rPr>
        <w:rFonts w:hint="default"/>
      </w:rPr>
    </w:lvl>
    <w:lvl w:ilvl="1" w:tplc="0C090003" w:tentative="1">
      <w:start w:val="1"/>
      <w:numFmt w:val="bullet"/>
      <w:lvlText w:val="o"/>
      <w:lvlJc w:val="left"/>
      <w:pPr>
        <w:ind w:left="1789" w:hanging="360"/>
      </w:pPr>
      <w:rPr>
        <w:rFonts w:hint="default" w:ascii="Courier New" w:hAnsi="Courier New" w:cs="Courier New"/>
      </w:rPr>
    </w:lvl>
    <w:lvl w:ilvl="2" w:tplc="0C090005" w:tentative="1">
      <w:start w:val="1"/>
      <w:numFmt w:val="bullet"/>
      <w:lvlText w:val=""/>
      <w:lvlJc w:val="left"/>
      <w:pPr>
        <w:ind w:left="2509" w:hanging="360"/>
      </w:pPr>
      <w:rPr>
        <w:rFonts w:hint="default" w:ascii="Wingdings" w:hAnsi="Wingdings"/>
      </w:rPr>
    </w:lvl>
    <w:lvl w:ilvl="3" w:tplc="0C090001" w:tentative="1">
      <w:start w:val="1"/>
      <w:numFmt w:val="bullet"/>
      <w:lvlText w:val=""/>
      <w:lvlJc w:val="left"/>
      <w:pPr>
        <w:ind w:left="3229" w:hanging="360"/>
      </w:pPr>
      <w:rPr>
        <w:rFonts w:hint="default" w:ascii="Symbol" w:hAnsi="Symbol"/>
      </w:rPr>
    </w:lvl>
    <w:lvl w:ilvl="4" w:tplc="0C090003" w:tentative="1">
      <w:start w:val="1"/>
      <w:numFmt w:val="bullet"/>
      <w:lvlText w:val="o"/>
      <w:lvlJc w:val="left"/>
      <w:pPr>
        <w:ind w:left="3949" w:hanging="360"/>
      </w:pPr>
      <w:rPr>
        <w:rFonts w:hint="default" w:ascii="Courier New" w:hAnsi="Courier New" w:cs="Courier New"/>
      </w:rPr>
    </w:lvl>
    <w:lvl w:ilvl="5" w:tplc="0C090005" w:tentative="1">
      <w:start w:val="1"/>
      <w:numFmt w:val="bullet"/>
      <w:lvlText w:val=""/>
      <w:lvlJc w:val="left"/>
      <w:pPr>
        <w:ind w:left="4669" w:hanging="360"/>
      </w:pPr>
      <w:rPr>
        <w:rFonts w:hint="default" w:ascii="Wingdings" w:hAnsi="Wingdings"/>
      </w:rPr>
    </w:lvl>
    <w:lvl w:ilvl="6" w:tplc="0C090001" w:tentative="1">
      <w:start w:val="1"/>
      <w:numFmt w:val="bullet"/>
      <w:lvlText w:val=""/>
      <w:lvlJc w:val="left"/>
      <w:pPr>
        <w:ind w:left="5389" w:hanging="360"/>
      </w:pPr>
      <w:rPr>
        <w:rFonts w:hint="default" w:ascii="Symbol" w:hAnsi="Symbol"/>
      </w:rPr>
    </w:lvl>
    <w:lvl w:ilvl="7" w:tplc="0C090003" w:tentative="1">
      <w:start w:val="1"/>
      <w:numFmt w:val="bullet"/>
      <w:lvlText w:val="o"/>
      <w:lvlJc w:val="left"/>
      <w:pPr>
        <w:ind w:left="6109" w:hanging="360"/>
      </w:pPr>
      <w:rPr>
        <w:rFonts w:hint="default" w:ascii="Courier New" w:hAnsi="Courier New" w:cs="Courier New"/>
      </w:rPr>
    </w:lvl>
    <w:lvl w:ilvl="8" w:tplc="0C090005" w:tentative="1">
      <w:start w:val="1"/>
      <w:numFmt w:val="bullet"/>
      <w:lvlText w:val=""/>
      <w:lvlJc w:val="left"/>
      <w:pPr>
        <w:ind w:left="6829" w:hanging="360"/>
      </w:pPr>
      <w:rPr>
        <w:rFonts w:hint="default" w:ascii="Wingdings" w:hAnsi="Wingdings"/>
      </w:rPr>
    </w:lvl>
  </w:abstractNum>
  <w:abstractNum w:abstractNumId="9" w15:restartNumberingAfterBreak="0">
    <w:nsid w:val="19051B3D"/>
    <w:multiLevelType w:val="multilevel"/>
    <w:tmpl w:val="7C961244"/>
    <w:lvl w:ilvl="0">
      <w:start w:val="3"/>
      <w:numFmt w:val="decimal"/>
      <w:lvlText w:val="%1"/>
      <w:lvlJc w:val="left"/>
      <w:pPr>
        <w:ind w:left="420" w:hanging="420"/>
      </w:pPr>
      <w:rPr>
        <w:rFonts w:hint="default" w:cs="Times New Roman"/>
      </w:rPr>
    </w:lvl>
    <w:lvl w:ilvl="1">
      <w:start w:val="44"/>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0" w15:restartNumberingAfterBreak="0">
    <w:nsid w:val="1C98202B"/>
    <w:multiLevelType w:val="multilevel"/>
    <w:tmpl w:val="9450398E"/>
    <w:lvl w:ilvl="0">
      <w:start w:val="3"/>
      <w:numFmt w:val="decimal"/>
      <w:lvlText w:val="%1"/>
      <w:lvlJc w:val="left"/>
      <w:pPr>
        <w:ind w:left="420" w:hanging="420"/>
      </w:pPr>
      <w:rPr>
        <w:rFonts w:hint="default" w:cs="Times New Roman"/>
      </w:rPr>
    </w:lvl>
    <w:lvl w:ilvl="1">
      <w:start w:val="58"/>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1" w15:restartNumberingAfterBreak="0">
    <w:nsid w:val="1DAB5E17"/>
    <w:multiLevelType w:val="multilevel"/>
    <w:tmpl w:val="9DB25FF8"/>
    <w:lvl w:ilvl="0">
      <w:start w:val="3"/>
      <w:numFmt w:val="decimal"/>
      <w:lvlText w:val="%1"/>
      <w:lvlJc w:val="left"/>
      <w:pPr>
        <w:ind w:left="420" w:hanging="420"/>
      </w:pPr>
      <w:rPr>
        <w:rFonts w:hint="default" w:cs="Times New Roman"/>
      </w:rPr>
    </w:lvl>
    <w:lvl w:ilvl="1">
      <w:start w:val="27"/>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2" w15:restartNumberingAfterBreak="0">
    <w:nsid w:val="2240345D"/>
    <w:multiLevelType w:val="hybridMultilevel"/>
    <w:tmpl w:val="4454B9C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3EF2F95"/>
    <w:multiLevelType w:val="hybridMultilevel"/>
    <w:tmpl w:val="3C2E362A"/>
    <w:lvl w:ilvl="0" w:tplc="15082A00">
      <w:start w:val="1"/>
      <w:numFmt w:val="bullet"/>
      <w:lvlText w:val=""/>
      <w:lvlJc w:val="center"/>
      <w:pPr>
        <w:ind w:left="726" w:hanging="360"/>
      </w:pPr>
      <w:rPr>
        <w:rFonts w:hint="default" w:ascii="Symbol" w:hAnsi="Symbol"/>
      </w:rPr>
    </w:lvl>
    <w:lvl w:ilvl="1" w:tplc="0C090017">
      <w:start w:val="1"/>
      <w:numFmt w:val="lowerLetter"/>
      <w:lvlText w:val="%2)"/>
      <w:lvlJc w:val="left"/>
      <w:pPr>
        <w:ind w:left="1446" w:hanging="360"/>
      </w:pPr>
      <w:rPr>
        <w:rFonts w:hint="default"/>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14" w15:restartNumberingAfterBreak="0">
    <w:nsid w:val="2F4639F3"/>
    <w:multiLevelType w:val="multilevel"/>
    <w:tmpl w:val="46D02E0E"/>
    <w:lvl w:ilvl="0">
      <w:start w:val="3"/>
      <w:numFmt w:val="decimal"/>
      <w:lvlText w:val="%1"/>
      <w:lvlJc w:val="left"/>
      <w:pPr>
        <w:ind w:left="420" w:hanging="420"/>
      </w:pPr>
      <w:rPr>
        <w:rFonts w:hint="default" w:cs="Times New Roman"/>
      </w:rPr>
    </w:lvl>
    <w:lvl w:ilvl="1">
      <w:start w:val="22"/>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5" w15:restartNumberingAfterBreak="0">
    <w:nsid w:val="3126319F"/>
    <w:multiLevelType w:val="singleLevel"/>
    <w:tmpl w:val="67EEA5EA"/>
    <w:lvl w:ilvl="0">
      <w:start w:val="1"/>
      <w:numFmt w:val="bullet"/>
      <w:pStyle w:val="Bullets1"/>
      <w:lvlText w:val=""/>
      <w:lvlJc w:val="left"/>
      <w:pPr>
        <w:tabs>
          <w:tab w:val="num" w:pos="397"/>
        </w:tabs>
        <w:ind w:left="397" w:hanging="397"/>
      </w:pPr>
      <w:rPr>
        <w:rFonts w:hint="default" w:ascii="Symbol" w:hAnsi="Symbol"/>
        <w:sz w:val="20"/>
      </w:rPr>
    </w:lvl>
  </w:abstractNum>
  <w:abstractNum w:abstractNumId="16" w15:restartNumberingAfterBreak="0">
    <w:nsid w:val="320D697D"/>
    <w:multiLevelType w:val="multilevel"/>
    <w:tmpl w:val="9C7E26E4"/>
    <w:lvl w:ilvl="0">
      <w:start w:val="3"/>
      <w:numFmt w:val="decimal"/>
      <w:lvlText w:val="%1"/>
      <w:lvlJc w:val="left"/>
      <w:pPr>
        <w:ind w:left="420" w:hanging="420"/>
      </w:pPr>
      <w:rPr>
        <w:rFonts w:hint="default" w:cs="Times New Roman"/>
      </w:rPr>
    </w:lvl>
    <w:lvl w:ilvl="1">
      <w:start w:val="25"/>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7" w15:restartNumberingAfterBreak="0">
    <w:nsid w:val="35DE4214"/>
    <w:multiLevelType w:val="hybridMultilevel"/>
    <w:tmpl w:val="98DCA5F2"/>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3F683864"/>
    <w:multiLevelType w:val="multilevel"/>
    <w:tmpl w:val="01C8A76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9"/>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2103E"/>
    <w:multiLevelType w:val="hybridMultilevel"/>
    <w:tmpl w:val="A26ED71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6921474"/>
    <w:multiLevelType w:val="hybridMultilevel"/>
    <w:tmpl w:val="C2E430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4A1D35"/>
    <w:multiLevelType w:val="multilevel"/>
    <w:tmpl w:val="322E6FCE"/>
    <w:lvl w:ilvl="0">
      <w:start w:val="3"/>
      <w:numFmt w:val="decimal"/>
      <w:lvlText w:val="%1"/>
      <w:lvlJc w:val="left"/>
      <w:pPr>
        <w:ind w:left="420" w:hanging="420"/>
      </w:pPr>
      <w:rPr>
        <w:rFonts w:hint="default" w:cs="Times New Roman"/>
      </w:rPr>
    </w:lvl>
    <w:lvl w:ilvl="1">
      <w:start w:val="29"/>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2" w15:restartNumberingAfterBreak="0">
    <w:nsid w:val="47913D6D"/>
    <w:multiLevelType w:val="multilevel"/>
    <w:tmpl w:val="5A8AB490"/>
    <w:lvl w:ilvl="0">
      <w:start w:val="3"/>
      <w:numFmt w:val="decimal"/>
      <w:lvlText w:val="%1"/>
      <w:lvlJc w:val="left"/>
      <w:pPr>
        <w:ind w:left="420" w:hanging="420"/>
      </w:pPr>
      <w:rPr>
        <w:rFonts w:hint="default" w:cs="Times New Roman"/>
      </w:rPr>
    </w:lvl>
    <w:lvl w:ilvl="1">
      <w:start w:val="59"/>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3" w15:restartNumberingAfterBreak="0">
    <w:nsid w:val="499B00FE"/>
    <w:multiLevelType w:val="multilevel"/>
    <w:tmpl w:val="30C8B356"/>
    <w:lvl w:ilvl="0">
      <w:start w:val="3"/>
      <w:numFmt w:val="decimal"/>
      <w:lvlText w:val="%1"/>
      <w:lvlJc w:val="left"/>
      <w:pPr>
        <w:ind w:left="420" w:hanging="420"/>
      </w:pPr>
      <w:rPr>
        <w:rFonts w:hint="default" w:cs="Times New Roman"/>
      </w:rPr>
    </w:lvl>
    <w:lvl w:ilvl="1">
      <w:start w:val="46"/>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4" w15:restartNumberingAfterBreak="0">
    <w:nsid w:val="4AE0401B"/>
    <w:multiLevelType w:val="multilevel"/>
    <w:tmpl w:val="A32C3DC8"/>
    <w:lvl w:ilvl="0">
      <w:start w:val="3"/>
      <w:numFmt w:val="decimal"/>
      <w:lvlText w:val="%1"/>
      <w:lvlJc w:val="left"/>
      <w:pPr>
        <w:ind w:left="420" w:hanging="420"/>
      </w:pPr>
      <w:rPr>
        <w:rFonts w:hint="default" w:cs="Times New Roman"/>
      </w:rPr>
    </w:lvl>
    <w:lvl w:ilvl="1">
      <w:start w:val="62"/>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5" w15:restartNumberingAfterBreak="0">
    <w:nsid w:val="4BB81604"/>
    <w:multiLevelType w:val="hybridMultilevel"/>
    <w:tmpl w:val="7FFE95B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15:restartNumberingAfterBreak="0">
    <w:nsid w:val="5056440F"/>
    <w:multiLevelType w:val="multilevel"/>
    <w:tmpl w:val="2D30EE10"/>
    <w:lvl w:ilvl="0">
      <w:start w:val="3"/>
      <w:numFmt w:val="decimal"/>
      <w:lvlText w:val="%1"/>
      <w:lvlJc w:val="left"/>
      <w:pPr>
        <w:ind w:left="420" w:hanging="420"/>
      </w:pPr>
      <w:rPr>
        <w:rFonts w:hint="default" w:cs="Times New Roman"/>
      </w:rPr>
    </w:lvl>
    <w:lvl w:ilvl="1">
      <w:start w:val="26"/>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7" w15:restartNumberingAfterBreak="0">
    <w:nsid w:val="50BD2124"/>
    <w:multiLevelType w:val="multilevel"/>
    <w:tmpl w:val="A98615C2"/>
    <w:lvl w:ilvl="0">
      <w:start w:val="1"/>
      <w:numFmt w:val="lowerLetter"/>
      <w:lvlText w:val="%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28449B7"/>
    <w:multiLevelType w:val="multilevel"/>
    <w:tmpl w:val="46606148"/>
    <w:lvl w:ilvl="0">
      <w:start w:val="3"/>
      <w:numFmt w:val="decimal"/>
      <w:lvlText w:val="%1"/>
      <w:lvlJc w:val="left"/>
      <w:pPr>
        <w:ind w:left="420" w:hanging="420"/>
      </w:pPr>
      <w:rPr>
        <w:rFonts w:hint="default" w:cs="Times New Roman"/>
      </w:rPr>
    </w:lvl>
    <w:lvl w:ilvl="1">
      <w:start w:val="24"/>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9" w15:restartNumberingAfterBreak="0">
    <w:nsid w:val="5AD27DA8"/>
    <w:multiLevelType w:val="multilevel"/>
    <w:tmpl w:val="0E7CEE7C"/>
    <w:lvl w:ilvl="0">
      <w:start w:val="3"/>
      <w:numFmt w:val="decimal"/>
      <w:lvlText w:val="%1"/>
      <w:lvlJc w:val="left"/>
      <w:pPr>
        <w:ind w:left="420" w:hanging="420"/>
      </w:pPr>
      <w:rPr>
        <w:rFonts w:hint="default" w:cs="Times New Roman"/>
      </w:rPr>
    </w:lvl>
    <w:lvl w:ilvl="1">
      <w:start w:val="53"/>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0" w15:restartNumberingAfterBreak="0">
    <w:nsid w:val="5D5E3A3F"/>
    <w:multiLevelType w:val="multilevel"/>
    <w:tmpl w:val="2E8AB83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7"/>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90201E"/>
    <w:multiLevelType w:val="hybridMultilevel"/>
    <w:tmpl w:val="6802A538"/>
    <w:lvl w:ilvl="0" w:tplc="0C090017">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2" w15:restartNumberingAfterBreak="0">
    <w:nsid w:val="632E1EEB"/>
    <w:multiLevelType w:val="multilevel"/>
    <w:tmpl w:val="FFB67DFC"/>
    <w:lvl w:ilvl="0">
      <w:start w:val="3"/>
      <w:numFmt w:val="decimal"/>
      <w:lvlText w:val="%1"/>
      <w:lvlJc w:val="left"/>
      <w:pPr>
        <w:ind w:left="420" w:hanging="420"/>
      </w:pPr>
      <w:rPr>
        <w:rFonts w:hint="default" w:cs="Times New Roman"/>
      </w:rPr>
    </w:lvl>
    <w:lvl w:ilvl="1">
      <w:start w:val="35"/>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3" w15:restartNumberingAfterBreak="0">
    <w:nsid w:val="65D90521"/>
    <w:multiLevelType w:val="multilevel"/>
    <w:tmpl w:val="D1C2A26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9496A85"/>
    <w:multiLevelType w:val="multilevel"/>
    <w:tmpl w:val="76BCA844"/>
    <w:lvl w:ilvl="0">
      <w:start w:val="3"/>
      <w:numFmt w:val="decimal"/>
      <w:lvlText w:val="%1"/>
      <w:lvlJc w:val="left"/>
      <w:pPr>
        <w:ind w:left="420" w:hanging="420"/>
      </w:pPr>
      <w:rPr>
        <w:rFonts w:hint="default" w:cs="Times New Roman"/>
      </w:rPr>
    </w:lvl>
    <w:lvl w:ilvl="1">
      <w:start w:val="36"/>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5" w15:restartNumberingAfterBreak="0">
    <w:nsid w:val="6AD54689"/>
    <w:multiLevelType w:val="multilevel"/>
    <w:tmpl w:val="847CEEC6"/>
    <w:lvl w:ilvl="0">
      <w:start w:val="3"/>
      <w:numFmt w:val="decimal"/>
      <w:lvlText w:val="%1"/>
      <w:lvlJc w:val="left"/>
      <w:pPr>
        <w:ind w:left="420" w:hanging="420"/>
      </w:pPr>
      <w:rPr>
        <w:rFonts w:hint="default" w:cs="Times New Roman"/>
      </w:rPr>
    </w:lvl>
    <w:lvl w:ilvl="1">
      <w:start w:val="28"/>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6" w15:restartNumberingAfterBreak="0">
    <w:nsid w:val="6EC603E7"/>
    <w:multiLevelType w:val="multilevel"/>
    <w:tmpl w:val="E90272D6"/>
    <w:lvl w:ilvl="0">
      <w:start w:val="3"/>
      <w:numFmt w:val="decimal"/>
      <w:lvlText w:val="%1"/>
      <w:lvlJc w:val="left"/>
      <w:pPr>
        <w:ind w:left="420" w:hanging="420"/>
      </w:pPr>
      <w:rPr>
        <w:rFonts w:hint="default" w:cs="Times New Roman"/>
      </w:rPr>
    </w:lvl>
    <w:lvl w:ilvl="1">
      <w:start w:val="33"/>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7" w15:restartNumberingAfterBreak="0">
    <w:nsid w:val="71330547"/>
    <w:multiLevelType w:val="multilevel"/>
    <w:tmpl w:val="18A4CC80"/>
    <w:lvl w:ilvl="0">
      <w:start w:val="3"/>
      <w:numFmt w:val="decimal"/>
      <w:lvlText w:val="%1"/>
      <w:lvlJc w:val="left"/>
      <w:pPr>
        <w:ind w:left="420" w:hanging="420"/>
      </w:pPr>
      <w:rPr>
        <w:rFonts w:hint="default" w:cs="Times New Roman"/>
      </w:rPr>
    </w:lvl>
    <w:lvl w:ilvl="1">
      <w:start w:val="56"/>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8" w15:restartNumberingAfterBreak="0">
    <w:nsid w:val="75C42DCE"/>
    <w:multiLevelType w:val="multilevel"/>
    <w:tmpl w:val="31667A80"/>
    <w:lvl w:ilvl="0">
      <w:start w:val="3"/>
      <w:numFmt w:val="decimal"/>
      <w:lvlText w:val="%1"/>
      <w:lvlJc w:val="left"/>
      <w:pPr>
        <w:ind w:left="420" w:hanging="420"/>
      </w:pPr>
      <w:rPr>
        <w:rFonts w:hint="default" w:cs="Times New Roman"/>
      </w:rPr>
    </w:lvl>
    <w:lvl w:ilvl="1">
      <w:start w:val="51"/>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9" w15:restartNumberingAfterBreak="0">
    <w:nsid w:val="794A6937"/>
    <w:multiLevelType w:val="multilevel"/>
    <w:tmpl w:val="A8A448AA"/>
    <w:lvl w:ilvl="0">
      <w:start w:val="3"/>
      <w:numFmt w:val="decimal"/>
      <w:lvlText w:val="%1"/>
      <w:lvlJc w:val="left"/>
      <w:pPr>
        <w:ind w:left="420" w:hanging="420"/>
      </w:pPr>
      <w:rPr>
        <w:rFonts w:hint="default" w:cs="Times New Roman"/>
      </w:rPr>
    </w:lvl>
    <w:lvl w:ilvl="1">
      <w:start w:val="23"/>
      <w:numFmt w:val="decimal"/>
      <w:lvlText w:val="%1.%2"/>
      <w:lvlJc w:val="left"/>
      <w:pPr>
        <w:ind w:left="420" w:hanging="4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num w:numId="1" w16cid:durableId="92091680">
    <w:abstractNumId w:val="15"/>
  </w:num>
  <w:num w:numId="2" w16cid:durableId="700134413">
    <w:abstractNumId w:val="31"/>
  </w:num>
  <w:num w:numId="3" w16cid:durableId="802965115">
    <w:abstractNumId w:val="13"/>
  </w:num>
  <w:num w:numId="4" w16cid:durableId="131990158">
    <w:abstractNumId w:val="27"/>
  </w:num>
  <w:num w:numId="5" w16cid:durableId="475682070">
    <w:abstractNumId w:val="16"/>
  </w:num>
  <w:num w:numId="6" w16cid:durableId="1020930829">
    <w:abstractNumId w:val="33"/>
  </w:num>
  <w:num w:numId="7" w16cid:durableId="42097302">
    <w:abstractNumId w:val="17"/>
  </w:num>
  <w:num w:numId="8" w16cid:durableId="534778849">
    <w:abstractNumId w:val="25"/>
  </w:num>
  <w:num w:numId="9" w16cid:durableId="95562678">
    <w:abstractNumId w:val="3"/>
  </w:num>
  <w:num w:numId="10" w16cid:durableId="604504775">
    <w:abstractNumId w:val="1"/>
  </w:num>
  <w:num w:numId="11" w16cid:durableId="788429897">
    <w:abstractNumId w:val="19"/>
  </w:num>
  <w:num w:numId="12" w16cid:durableId="1070813555">
    <w:abstractNumId w:val="20"/>
  </w:num>
  <w:num w:numId="13" w16cid:durableId="931822141">
    <w:abstractNumId w:val="12"/>
  </w:num>
  <w:num w:numId="14" w16cid:durableId="1580675473">
    <w:abstractNumId w:val="6"/>
  </w:num>
  <w:num w:numId="15" w16cid:durableId="771121599">
    <w:abstractNumId w:val="30"/>
  </w:num>
  <w:num w:numId="16" w16cid:durableId="1053892159">
    <w:abstractNumId w:val="18"/>
  </w:num>
  <w:num w:numId="17" w16cid:durableId="2072264763">
    <w:abstractNumId w:val="14"/>
  </w:num>
  <w:num w:numId="18" w16cid:durableId="1521705040">
    <w:abstractNumId w:val="39"/>
  </w:num>
  <w:num w:numId="19" w16cid:durableId="1028528637">
    <w:abstractNumId w:val="28"/>
  </w:num>
  <w:num w:numId="20" w16cid:durableId="617105555">
    <w:abstractNumId w:val="26"/>
  </w:num>
  <w:num w:numId="21" w16cid:durableId="69814819">
    <w:abstractNumId w:val="11"/>
  </w:num>
  <w:num w:numId="22" w16cid:durableId="98724207">
    <w:abstractNumId w:val="35"/>
  </w:num>
  <w:num w:numId="23" w16cid:durableId="573853038">
    <w:abstractNumId w:val="21"/>
  </w:num>
  <w:num w:numId="24" w16cid:durableId="2008626114">
    <w:abstractNumId w:val="0"/>
  </w:num>
  <w:num w:numId="25" w16cid:durableId="908805595">
    <w:abstractNumId w:val="2"/>
  </w:num>
  <w:num w:numId="26" w16cid:durableId="1724984392">
    <w:abstractNumId w:val="36"/>
  </w:num>
  <w:num w:numId="27" w16cid:durableId="893663531">
    <w:abstractNumId w:val="32"/>
  </w:num>
  <w:num w:numId="28" w16cid:durableId="558710382">
    <w:abstractNumId w:val="34"/>
  </w:num>
  <w:num w:numId="29" w16cid:durableId="225259924">
    <w:abstractNumId w:val="5"/>
  </w:num>
  <w:num w:numId="30" w16cid:durableId="783966590">
    <w:abstractNumId w:val="7"/>
  </w:num>
  <w:num w:numId="31" w16cid:durableId="1031103582">
    <w:abstractNumId w:val="9"/>
  </w:num>
  <w:num w:numId="32" w16cid:durableId="783840575">
    <w:abstractNumId w:val="23"/>
  </w:num>
  <w:num w:numId="33" w16cid:durableId="1812819935">
    <w:abstractNumId w:val="4"/>
  </w:num>
  <w:num w:numId="34" w16cid:durableId="624123839">
    <w:abstractNumId w:val="38"/>
  </w:num>
  <w:num w:numId="35" w16cid:durableId="199124692">
    <w:abstractNumId w:val="29"/>
  </w:num>
  <w:num w:numId="36" w16cid:durableId="1720863780">
    <w:abstractNumId w:val="10"/>
  </w:num>
  <w:num w:numId="37" w16cid:durableId="1535774280">
    <w:abstractNumId w:val="22"/>
  </w:num>
  <w:num w:numId="38" w16cid:durableId="546263524">
    <w:abstractNumId w:val="24"/>
  </w:num>
  <w:num w:numId="39" w16cid:durableId="513035896">
    <w:abstractNumId w:val="8"/>
  </w:num>
  <w:num w:numId="40" w16cid:durableId="1816800584">
    <w:abstractNumId w:val="37"/>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8E"/>
    <w:rsid w:val="00001973"/>
    <w:rsid w:val="00002D63"/>
    <w:rsid w:val="00003861"/>
    <w:rsid w:val="000038C8"/>
    <w:rsid w:val="00003F89"/>
    <w:rsid w:val="0000427C"/>
    <w:rsid w:val="00004A84"/>
    <w:rsid w:val="00007094"/>
    <w:rsid w:val="00010F33"/>
    <w:rsid w:val="00011887"/>
    <w:rsid w:val="00014C1C"/>
    <w:rsid w:val="00015776"/>
    <w:rsid w:val="0001696A"/>
    <w:rsid w:val="00016CF1"/>
    <w:rsid w:val="00017CF8"/>
    <w:rsid w:val="00020ADD"/>
    <w:rsid w:val="00021B27"/>
    <w:rsid w:val="00021C3A"/>
    <w:rsid w:val="000229FB"/>
    <w:rsid w:val="00022BE7"/>
    <w:rsid w:val="00022D89"/>
    <w:rsid w:val="0002503A"/>
    <w:rsid w:val="000273AA"/>
    <w:rsid w:val="00027C0B"/>
    <w:rsid w:val="00033CC0"/>
    <w:rsid w:val="00034D2D"/>
    <w:rsid w:val="000356DA"/>
    <w:rsid w:val="000362A6"/>
    <w:rsid w:val="00037C03"/>
    <w:rsid w:val="00037C76"/>
    <w:rsid w:val="00040587"/>
    <w:rsid w:val="00040A19"/>
    <w:rsid w:val="0004254F"/>
    <w:rsid w:val="000431B7"/>
    <w:rsid w:val="00044141"/>
    <w:rsid w:val="00044223"/>
    <w:rsid w:val="0004569E"/>
    <w:rsid w:val="000545D2"/>
    <w:rsid w:val="0006146D"/>
    <w:rsid w:val="000623A1"/>
    <w:rsid w:val="00062DE3"/>
    <w:rsid w:val="000656BB"/>
    <w:rsid w:val="00065FBF"/>
    <w:rsid w:val="000673CA"/>
    <w:rsid w:val="0007004F"/>
    <w:rsid w:val="00071428"/>
    <w:rsid w:val="000718BF"/>
    <w:rsid w:val="00074778"/>
    <w:rsid w:val="0007566F"/>
    <w:rsid w:val="00076A46"/>
    <w:rsid w:val="000775EA"/>
    <w:rsid w:val="00080689"/>
    <w:rsid w:val="00080E64"/>
    <w:rsid w:val="00081C64"/>
    <w:rsid w:val="00082F32"/>
    <w:rsid w:val="00084D1D"/>
    <w:rsid w:val="00085011"/>
    <w:rsid w:val="0008528E"/>
    <w:rsid w:val="00086D66"/>
    <w:rsid w:val="00086FFB"/>
    <w:rsid w:val="0009015B"/>
    <w:rsid w:val="0009060A"/>
    <w:rsid w:val="00090E90"/>
    <w:rsid w:val="000918E0"/>
    <w:rsid w:val="00092854"/>
    <w:rsid w:val="00095926"/>
    <w:rsid w:val="00097F27"/>
    <w:rsid w:val="000A01A9"/>
    <w:rsid w:val="000A204C"/>
    <w:rsid w:val="000A3512"/>
    <w:rsid w:val="000A40F7"/>
    <w:rsid w:val="000A49F7"/>
    <w:rsid w:val="000A5185"/>
    <w:rsid w:val="000A636C"/>
    <w:rsid w:val="000A6F2F"/>
    <w:rsid w:val="000A7624"/>
    <w:rsid w:val="000A767C"/>
    <w:rsid w:val="000B0A84"/>
    <w:rsid w:val="000B1B74"/>
    <w:rsid w:val="000B1CD5"/>
    <w:rsid w:val="000B215F"/>
    <w:rsid w:val="000B260D"/>
    <w:rsid w:val="000B2F1F"/>
    <w:rsid w:val="000B336B"/>
    <w:rsid w:val="000B463D"/>
    <w:rsid w:val="000B4C1F"/>
    <w:rsid w:val="000B4CF9"/>
    <w:rsid w:val="000B5A36"/>
    <w:rsid w:val="000B629F"/>
    <w:rsid w:val="000B7798"/>
    <w:rsid w:val="000C0A09"/>
    <w:rsid w:val="000C2481"/>
    <w:rsid w:val="000C252A"/>
    <w:rsid w:val="000C2B5D"/>
    <w:rsid w:val="000C45D0"/>
    <w:rsid w:val="000C5122"/>
    <w:rsid w:val="000C6054"/>
    <w:rsid w:val="000C60E6"/>
    <w:rsid w:val="000C672D"/>
    <w:rsid w:val="000C6857"/>
    <w:rsid w:val="000D1F25"/>
    <w:rsid w:val="000D2386"/>
    <w:rsid w:val="000D2A14"/>
    <w:rsid w:val="000D2AFD"/>
    <w:rsid w:val="000D4E65"/>
    <w:rsid w:val="000D584C"/>
    <w:rsid w:val="000D5A42"/>
    <w:rsid w:val="000D5BAB"/>
    <w:rsid w:val="000D6371"/>
    <w:rsid w:val="000D7336"/>
    <w:rsid w:val="000E1B46"/>
    <w:rsid w:val="000E235D"/>
    <w:rsid w:val="000E31F1"/>
    <w:rsid w:val="000E446D"/>
    <w:rsid w:val="000E675F"/>
    <w:rsid w:val="000E7592"/>
    <w:rsid w:val="000E7693"/>
    <w:rsid w:val="000E7BB3"/>
    <w:rsid w:val="000F00D5"/>
    <w:rsid w:val="000F0F20"/>
    <w:rsid w:val="000F1255"/>
    <w:rsid w:val="000F139C"/>
    <w:rsid w:val="000F1673"/>
    <w:rsid w:val="000F204D"/>
    <w:rsid w:val="000F4558"/>
    <w:rsid w:val="000F4E4E"/>
    <w:rsid w:val="000F6C58"/>
    <w:rsid w:val="000F75E9"/>
    <w:rsid w:val="0010085B"/>
    <w:rsid w:val="00101059"/>
    <w:rsid w:val="0010320F"/>
    <w:rsid w:val="00103C90"/>
    <w:rsid w:val="00103F93"/>
    <w:rsid w:val="0010463E"/>
    <w:rsid w:val="00106B9C"/>
    <w:rsid w:val="001071C9"/>
    <w:rsid w:val="001113EB"/>
    <w:rsid w:val="001115E5"/>
    <w:rsid w:val="00113B77"/>
    <w:rsid w:val="001145BA"/>
    <w:rsid w:val="001171F0"/>
    <w:rsid w:val="00117952"/>
    <w:rsid w:val="00117E92"/>
    <w:rsid w:val="00117F58"/>
    <w:rsid w:val="00117FCE"/>
    <w:rsid w:val="00120ED3"/>
    <w:rsid w:val="00121B0F"/>
    <w:rsid w:val="00122443"/>
    <w:rsid w:val="00122AD1"/>
    <w:rsid w:val="0012340E"/>
    <w:rsid w:val="001240A1"/>
    <w:rsid w:val="00124226"/>
    <w:rsid w:val="0012571A"/>
    <w:rsid w:val="001257C9"/>
    <w:rsid w:val="00126D5A"/>
    <w:rsid w:val="001276A5"/>
    <w:rsid w:val="00131E0F"/>
    <w:rsid w:val="00132F68"/>
    <w:rsid w:val="00133B92"/>
    <w:rsid w:val="0013406D"/>
    <w:rsid w:val="00134B30"/>
    <w:rsid w:val="00135069"/>
    <w:rsid w:val="0013629D"/>
    <w:rsid w:val="00136CF6"/>
    <w:rsid w:val="00136F86"/>
    <w:rsid w:val="001375DB"/>
    <w:rsid w:val="001376A9"/>
    <w:rsid w:val="001419EF"/>
    <w:rsid w:val="00141B64"/>
    <w:rsid w:val="0014214C"/>
    <w:rsid w:val="001438D3"/>
    <w:rsid w:val="00144838"/>
    <w:rsid w:val="001455CC"/>
    <w:rsid w:val="0014634E"/>
    <w:rsid w:val="001520AD"/>
    <w:rsid w:val="001537EA"/>
    <w:rsid w:val="001545D8"/>
    <w:rsid w:val="001557EF"/>
    <w:rsid w:val="001573C0"/>
    <w:rsid w:val="001609F5"/>
    <w:rsid w:val="0016117A"/>
    <w:rsid w:val="00162DE7"/>
    <w:rsid w:val="00166035"/>
    <w:rsid w:val="001664D7"/>
    <w:rsid w:val="001666F9"/>
    <w:rsid w:val="00166A46"/>
    <w:rsid w:val="00166BBD"/>
    <w:rsid w:val="001710B2"/>
    <w:rsid w:val="00171376"/>
    <w:rsid w:val="00172092"/>
    <w:rsid w:val="00172845"/>
    <w:rsid w:val="00173E1C"/>
    <w:rsid w:val="001771DB"/>
    <w:rsid w:val="00177B9A"/>
    <w:rsid w:val="00177C42"/>
    <w:rsid w:val="0018019F"/>
    <w:rsid w:val="001813C3"/>
    <w:rsid w:val="001822D0"/>
    <w:rsid w:val="0018248A"/>
    <w:rsid w:val="001859E7"/>
    <w:rsid w:val="00185B22"/>
    <w:rsid w:val="00186358"/>
    <w:rsid w:val="001869C6"/>
    <w:rsid w:val="001901D8"/>
    <w:rsid w:val="00190437"/>
    <w:rsid w:val="00190ACF"/>
    <w:rsid w:val="00191624"/>
    <w:rsid w:val="00191876"/>
    <w:rsid w:val="001919E2"/>
    <w:rsid w:val="001931B3"/>
    <w:rsid w:val="00193B86"/>
    <w:rsid w:val="00193E69"/>
    <w:rsid w:val="00196E2B"/>
    <w:rsid w:val="001A16F2"/>
    <w:rsid w:val="001A1C59"/>
    <w:rsid w:val="001A3C8E"/>
    <w:rsid w:val="001A42B9"/>
    <w:rsid w:val="001A4CF4"/>
    <w:rsid w:val="001A501D"/>
    <w:rsid w:val="001B05D3"/>
    <w:rsid w:val="001B16D3"/>
    <w:rsid w:val="001B1898"/>
    <w:rsid w:val="001B4BC2"/>
    <w:rsid w:val="001B61B0"/>
    <w:rsid w:val="001B637C"/>
    <w:rsid w:val="001B6B2E"/>
    <w:rsid w:val="001C003E"/>
    <w:rsid w:val="001C04B0"/>
    <w:rsid w:val="001C0EEE"/>
    <w:rsid w:val="001C2DB7"/>
    <w:rsid w:val="001C3004"/>
    <w:rsid w:val="001C582D"/>
    <w:rsid w:val="001C5CCF"/>
    <w:rsid w:val="001C65EF"/>
    <w:rsid w:val="001D1C0F"/>
    <w:rsid w:val="001D2D46"/>
    <w:rsid w:val="001D3B7D"/>
    <w:rsid w:val="001D449F"/>
    <w:rsid w:val="001D4C30"/>
    <w:rsid w:val="001D7090"/>
    <w:rsid w:val="001E0BE4"/>
    <w:rsid w:val="001E0D97"/>
    <w:rsid w:val="001E14FD"/>
    <w:rsid w:val="001E17C9"/>
    <w:rsid w:val="001E1C72"/>
    <w:rsid w:val="001E28E0"/>
    <w:rsid w:val="001E2E27"/>
    <w:rsid w:val="001E444E"/>
    <w:rsid w:val="001F0ED3"/>
    <w:rsid w:val="001F2203"/>
    <w:rsid w:val="001F6506"/>
    <w:rsid w:val="001F6D98"/>
    <w:rsid w:val="001F716F"/>
    <w:rsid w:val="001F79E5"/>
    <w:rsid w:val="0020236B"/>
    <w:rsid w:val="00204C14"/>
    <w:rsid w:val="00204EB8"/>
    <w:rsid w:val="00206BED"/>
    <w:rsid w:val="00211532"/>
    <w:rsid w:val="00211562"/>
    <w:rsid w:val="0021359A"/>
    <w:rsid w:val="00213CBE"/>
    <w:rsid w:val="0021464A"/>
    <w:rsid w:val="00214EFA"/>
    <w:rsid w:val="00216CA7"/>
    <w:rsid w:val="0022040A"/>
    <w:rsid w:val="002209EF"/>
    <w:rsid w:val="00220AAA"/>
    <w:rsid w:val="00221297"/>
    <w:rsid w:val="002243FE"/>
    <w:rsid w:val="002270D7"/>
    <w:rsid w:val="00227FD8"/>
    <w:rsid w:val="00230160"/>
    <w:rsid w:val="002304B9"/>
    <w:rsid w:val="0023247F"/>
    <w:rsid w:val="002329D5"/>
    <w:rsid w:val="00233065"/>
    <w:rsid w:val="002335B7"/>
    <w:rsid w:val="002354D8"/>
    <w:rsid w:val="00235507"/>
    <w:rsid w:val="0023610E"/>
    <w:rsid w:val="0023626E"/>
    <w:rsid w:val="00236BBB"/>
    <w:rsid w:val="002404D2"/>
    <w:rsid w:val="00240EC8"/>
    <w:rsid w:val="002416C3"/>
    <w:rsid w:val="00241A4C"/>
    <w:rsid w:val="00242A2E"/>
    <w:rsid w:val="00243C72"/>
    <w:rsid w:val="00245066"/>
    <w:rsid w:val="00245400"/>
    <w:rsid w:val="00245C92"/>
    <w:rsid w:val="00246804"/>
    <w:rsid w:val="00247721"/>
    <w:rsid w:val="00250886"/>
    <w:rsid w:val="00252517"/>
    <w:rsid w:val="00253151"/>
    <w:rsid w:val="00253B20"/>
    <w:rsid w:val="00253E3B"/>
    <w:rsid w:val="00254875"/>
    <w:rsid w:val="00254B4D"/>
    <w:rsid w:val="00254E83"/>
    <w:rsid w:val="00255654"/>
    <w:rsid w:val="002578D7"/>
    <w:rsid w:val="00257FC5"/>
    <w:rsid w:val="00260284"/>
    <w:rsid w:val="00260689"/>
    <w:rsid w:val="002612D4"/>
    <w:rsid w:val="0026295D"/>
    <w:rsid w:val="00263995"/>
    <w:rsid w:val="00266DC4"/>
    <w:rsid w:val="00270A4D"/>
    <w:rsid w:val="00270E40"/>
    <w:rsid w:val="0027227E"/>
    <w:rsid w:val="002744CC"/>
    <w:rsid w:val="002762A0"/>
    <w:rsid w:val="002770C0"/>
    <w:rsid w:val="00277142"/>
    <w:rsid w:val="00277DD4"/>
    <w:rsid w:val="00277F48"/>
    <w:rsid w:val="00277F57"/>
    <w:rsid w:val="0028027E"/>
    <w:rsid w:val="002803F1"/>
    <w:rsid w:val="0028129A"/>
    <w:rsid w:val="00282D60"/>
    <w:rsid w:val="00283422"/>
    <w:rsid w:val="00283B40"/>
    <w:rsid w:val="00283D99"/>
    <w:rsid w:val="00284B78"/>
    <w:rsid w:val="00286903"/>
    <w:rsid w:val="00286D9A"/>
    <w:rsid w:val="002902CE"/>
    <w:rsid w:val="00292006"/>
    <w:rsid w:val="00292939"/>
    <w:rsid w:val="00293DA5"/>
    <w:rsid w:val="002969C0"/>
    <w:rsid w:val="00296A24"/>
    <w:rsid w:val="0029767C"/>
    <w:rsid w:val="00297D4B"/>
    <w:rsid w:val="002A1F67"/>
    <w:rsid w:val="002A3F4F"/>
    <w:rsid w:val="002A4F50"/>
    <w:rsid w:val="002A5855"/>
    <w:rsid w:val="002A5BF3"/>
    <w:rsid w:val="002A6647"/>
    <w:rsid w:val="002A7B68"/>
    <w:rsid w:val="002B0D23"/>
    <w:rsid w:val="002B2A04"/>
    <w:rsid w:val="002B30F0"/>
    <w:rsid w:val="002B4781"/>
    <w:rsid w:val="002B5C01"/>
    <w:rsid w:val="002B7019"/>
    <w:rsid w:val="002B7165"/>
    <w:rsid w:val="002B78F7"/>
    <w:rsid w:val="002C00ED"/>
    <w:rsid w:val="002C11E0"/>
    <w:rsid w:val="002C1B31"/>
    <w:rsid w:val="002C3539"/>
    <w:rsid w:val="002C4723"/>
    <w:rsid w:val="002C49EA"/>
    <w:rsid w:val="002C4DD0"/>
    <w:rsid w:val="002C4F08"/>
    <w:rsid w:val="002C5F08"/>
    <w:rsid w:val="002D06A0"/>
    <w:rsid w:val="002D0943"/>
    <w:rsid w:val="002D0C27"/>
    <w:rsid w:val="002D0E39"/>
    <w:rsid w:val="002D12E2"/>
    <w:rsid w:val="002D2CBD"/>
    <w:rsid w:val="002D4053"/>
    <w:rsid w:val="002D4231"/>
    <w:rsid w:val="002D5033"/>
    <w:rsid w:val="002D52D8"/>
    <w:rsid w:val="002D5BC2"/>
    <w:rsid w:val="002D6B99"/>
    <w:rsid w:val="002D7056"/>
    <w:rsid w:val="002D77B5"/>
    <w:rsid w:val="002D7933"/>
    <w:rsid w:val="002E1497"/>
    <w:rsid w:val="002E2AB5"/>
    <w:rsid w:val="002E3184"/>
    <w:rsid w:val="002E39F1"/>
    <w:rsid w:val="002E3C39"/>
    <w:rsid w:val="002E41DF"/>
    <w:rsid w:val="002E4713"/>
    <w:rsid w:val="002E4E62"/>
    <w:rsid w:val="002E512F"/>
    <w:rsid w:val="002E5889"/>
    <w:rsid w:val="002E7178"/>
    <w:rsid w:val="002F06CA"/>
    <w:rsid w:val="002F0709"/>
    <w:rsid w:val="002F1321"/>
    <w:rsid w:val="002F2D8D"/>
    <w:rsid w:val="002F3EE3"/>
    <w:rsid w:val="002F4357"/>
    <w:rsid w:val="002F6188"/>
    <w:rsid w:val="002F638E"/>
    <w:rsid w:val="002F680B"/>
    <w:rsid w:val="002F721F"/>
    <w:rsid w:val="002F7A21"/>
    <w:rsid w:val="002F7AB6"/>
    <w:rsid w:val="00303CEB"/>
    <w:rsid w:val="00304D7E"/>
    <w:rsid w:val="0030578D"/>
    <w:rsid w:val="003075ED"/>
    <w:rsid w:val="00310416"/>
    <w:rsid w:val="00312096"/>
    <w:rsid w:val="00313652"/>
    <w:rsid w:val="00315940"/>
    <w:rsid w:val="00315E90"/>
    <w:rsid w:val="00317522"/>
    <w:rsid w:val="00321B90"/>
    <w:rsid w:val="003227D1"/>
    <w:rsid w:val="003229E3"/>
    <w:rsid w:val="00322F7E"/>
    <w:rsid w:val="003236E2"/>
    <w:rsid w:val="00323D15"/>
    <w:rsid w:val="003255CC"/>
    <w:rsid w:val="00325A8E"/>
    <w:rsid w:val="0032786D"/>
    <w:rsid w:val="003301A9"/>
    <w:rsid w:val="00330977"/>
    <w:rsid w:val="003319D4"/>
    <w:rsid w:val="00331E81"/>
    <w:rsid w:val="0033270E"/>
    <w:rsid w:val="00332B00"/>
    <w:rsid w:val="003334FD"/>
    <w:rsid w:val="00333C4F"/>
    <w:rsid w:val="00333E3A"/>
    <w:rsid w:val="00334CA0"/>
    <w:rsid w:val="003350E2"/>
    <w:rsid w:val="00335AAD"/>
    <w:rsid w:val="00336853"/>
    <w:rsid w:val="00340DA4"/>
    <w:rsid w:val="0034204A"/>
    <w:rsid w:val="00342926"/>
    <w:rsid w:val="00342C40"/>
    <w:rsid w:val="003438DB"/>
    <w:rsid w:val="00343EF3"/>
    <w:rsid w:val="00345526"/>
    <w:rsid w:val="003462E1"/>
    <w:rsid w:val="003467E2"/>
    <w:rsid w:val="003502EF"/>
    <w:rsid w:val="00353972"/>
    <w:rsid w:val="003543D8"/>
    <w:rsid w:val="00354CD5"/>
    <w:rsid w:val="003561AF"/>
    <w:rsid w:val="00357D78"/>
    <w:rsid w:val="00360259"/>
    <w:rsid w:val="00363B7F"/>
    <w:rsid w:val="00366459"/>
    <w:rsid w:val="00371225"/>
    <w:rsid w:val="003718FB"/>
    <w:rsid w:val="00374188"/>
    <w:rsid w:val="00375010"/>
    <w:rsid w:val="003750E5"/>
    <w:rsid w:val="00375A7F"/>
    <w:rsid w:val="003760F8"/>
    <w:rsid w:val="00376926"/>
    <w:rsid w:val="003770BE"/>
    <w:rsid w:val="003775FE"/>
    <w:rsid w:val="003805E1"/>
    <w:rsid w:val="003807B2"/>
    <w:rsid w:val="003820A1"/>
    <w:rsid w:val="003863CE"/>
    <w:rsid w:val="0038654A"/>
    <w:rsid w:val="003866ED"/>
    <w:rsid w:val="00386B7E"/>
    <w:rsid w:val="0039063F"/>
    <w:rsid w:val="00390A34"/>
    <w:rsid w:val="0039122D"/>
    <w:rsid w:val="003922B9"/>
    <w:rsid w:val="00394108"/>
    <w:rsid w:val="00394F67"/>
    <w:rsid w:val="0039505E"/>
    <w:rsid w:val="003958E8"/>
    <w:rsid w:val="0039593A"/>
    <w:rsid w:val="003966E6"/>
    <w:rsid w:val="00396F19"/>
    <w:rsid w:val="003A08DF"/>
    <w:rsid w:val="003A1B73"/>
    <w:rsid w:val="003A208E"/>
    <w:rsid w:val="003A21B0"/>
    <w:rsid w:val="003A4062"/>
    <w:rsid w:val="003A5AD7"/>
    <w:rsid w:val="003A67BC"/>
    <w:rsid w:val="003A6E58"/>
    <w:rsid w:val="003B0296"/>
    <w:rsid w:val="003B04B5"/>
    <w:rsid w:val="003B0DE9"/>
    <w:rsid w:val="003B1E82"/>
    <w:rsid w:val="003B38E3"/>
    <w:rsid w:val="003B3EA9"/>
    <w:rsid w:val="003B4130"/>
    <w:rsid w:val="003B5264"/>
    <w:rsid w:val="003B5B18"/>
    <w:rsid w:val="003B6DA7"/>
    <w:rsid w:val="003B6F84"/>
    <w:rsid w:val="003B7089"/>
    <w:rsid w:val="003B7F25"/>
    <w:rsid w:val="003C19E0"/>
    <w:rsid w:val="003C2EF6"/>
    <w:rsid w:val="003C33E3"/>
    <w:rsid w:val="003C3CD1"/>
    <w:rsid w:val="003C5593"/>
    <w:rsid w:val="003C72D2"/>
    <w:rsid w:val="003C7EA6"/>
    <w:rsid w:val="003D0C33"/>
    <w:rsid w:val="003D2653"/>
    <w:rsid w:val="003D294E"/>
    <w:rsid w:val="003D31E3"/>
    <w:rsid w:val="003D4F20"/>
    <w:rsid w:val="003D63AF"/>
    <w:rsid w:val="003E08C4"/>
    <w:rsid w:val="003E0A33"/>
    <w:rsid w:val="003E1F9C"/>
    <w:rsid w:val="003E275D"/>
    <w:rsid w:val="003E2990"/>
    <w:rsid w:val="003E4A80"/>
    <w:rsid w:val="003E4D84"/>
    <w:rsid w:val="003E6CEB"/>
    <w:rsid w:val="003F0B7F"/>
    <w:rsid w:val="003F0C26"/>
    <w:rsid w:val="003F2689"/>
    <w:rsid w:val="003F40DA"/>
    <w:rsid w:val="003F5219"/>
    <w:rsid w:val="003F526F"/>
    <w:rsid w:val="003F72D8"/>
    <w:rsid w:val="0040020D"/>
    <w:rsid w:val="0040271D"/>
    <w:rsid w:val="00402F91"/>
    <w:rsid w:val="00403D31"/>
    <w:rsid w:val="004043AB"/>
    <w:rsid w:val="004049FA"/>
    <w:rsid w:val="00404C9C"/>
    <w:rsid w:val="00405763"/>
    <w:rsid w:val="004062A7"/>
    <w:rsid w:val="00406665"/>
    <w:rsid w:val="00407940"/>
    <w:rsid w:val="00410603"/>
    <w:rsid w:val="00410749"/>
    <w:rsid w:val="0041180E"/>
    <w:rsid w:val="0041284A"/>
    <w:rsid w:val="004131EF"/>
    <w:rsid w:val="004140AC"/>
    <w:rsid w:val="00414140"/>
    <w:rsid w:val="00414193"/>
    <w:rsid w:val="00414BB9"/>
    <w:rsid w:val="00420FDE"/>
    <w:rsid w:val="004214ED"/>
    <w:rsid w:val="00421676"/>
    <w:rsid w:val="00422ED1"/>
    <w:rsid w:val="004240C0"/>
    <w:rsid w:val="0042559D"/>
    <w:rsid w:val="00426879"/>
    <w:rsid w:val="00430256"/>
    <w:rsid w:val="00432931"/>
    <w:rsid w:val="00434A32"/>
    <w:rsid w:val="004351FE"/>
    <w:rsid w:val="00435975"/>
    <w:rsid w:val="00436E66"/>
    <w:rsid w:val="004379A5"/>
    <w:rsid w:val="004414E8"/>
    <w:rsid w:val="004418E1"/>
    <w:rsid w:val="00441DB0"/>
    <w:rsid w:val="00442824"/>
    <w:rsid w:val="00442DE5"/>
    <w:rsid w:val="004505C9"/>
    <w:rsid w:val="00450FFE"/>
    <w:rsid w:val="00451119"/>
    <w:rsid w:val="00451CFC"/>
    <w:rsid w:val="00456774"/>
    <w:rsid w:val="004571B8"/>
    <w:rsid w:val="00463BA7"/>
    <w:rsid w:val="00464383"/>
    <w:rsid w:val="00464A13"/>
    <w:rsid w:val="004671B3"/>
    <w:rsid w:val="00471293"/>
    <w:rsid w:val="004724A1"/>
    <w:rsid w:val="00472BAA"/>
    <w:rsid w:val="004755DA"/>
    <w:rsid w:val="00475934"/>
    <w:rsid w:val="004765AA"/>
    <w:rsid w:val="00477F84"/>
    <w:rsid w:val="004801DC"/>
    <w:rsid w:val="00480447"/>
    <w:rsid w:val="004810A1"/>
    <w:rsid w:val="004818CF"/>
    <w:rsid w:val="00482824"/>
    <w:rsid w:val="00483972"/>
    <w:rsid w:val="00483B02"/>
    <w:rsid w:val="004840A9"/>
    <w:rsid w:val="004843B9"/>
    <w:rsid w:val="00485034"/>
    <w:rsid w:val="00486A5D"/>
    <w:rsid w:val="004900B0"/>
    <w:rsid w:val="004904D9"/>
    <w:rsid w:val="00490514"/>
    <w:rsid w:val="004927A7"/>
    <w:rsid w:val="00493EA0"/>
    <w:rsid w:val="00494B8A"/>
    <w:rsid w:val="004A05DE"/>
    <w:rsid w:val="004A0EFF"/>
    <w:rsid w:val="004A1C24"/>
    <w:rsid w:val="004A1F97"/>
    <w:rsid w:val="004A214C"/>
    <w:rsid w:val="004A31B7"/>
    <w:rsid w:val="004A373A"/>
    <w:rsid w:val="004A4A51"/>
    <w:rsid w:val="004A4CA9"/>
    <w:rsid w:val="004A5B60"/>
    <w:rsid w:val="004A6784"/>
    <w:rsid w:val="004A6A16"/>
    <w:rsid w:val="004A7611"/>
    <w:rsid w:val="004B061A"/>
    <w:rsid w:val="004B22C3"/>
    <w:rsid w:val="004B3C83"/>
    <w:rsid w:val="004B3E45"/>
    <w:rsid w:val="004B41B6"/>
    <w:rsid w:val="004B4390"/>
    <w:rsid w:val="004B4862"/>
    <w:rsid w:val="004B5F55"/>
    <w:rsid w:val="004B72C2"/>
    <w:rsid w:val="004C26C0"/>
    <w:rsid w:val="004C277F"/>
    <w:rsid w:val="004C5106"/>
    <w:rsid w:val="004C5505"/>
    <w:rsid w:val="004C6A11"/>
    <w:rsid w:val="004C77C0"/>
    <w:rsid w:val="004D0003"/>
    <w:rsid w:val="004D0009"/>
    <w:rsid w:val="004D082F"/>
    <w:rsid w:val="004D0F95"/>
    <w:rsid w:val="004D23F5"/>
    <w:rsid w:val="004D2DA4"/>
    <w:rsid w:val="004D35B2"/>
    <w:rsid w:val="004D3646"/>
    <w:rsid w:val="004D3C5B"/>
    <w:rsid w:val="004D5C75"/>
    <w:rsid w:val="004D62BB"/>
    <w:rsid w:val="004D64A6"/>
    <w:rsid w:val="004E015B"/>
    <w:rsid w:val="004E1CC8"/>
    <w:rsid w:val="004E22DD"/>
    <w:rsid w:val="004E3E9E"/>
    <w:rsid w:val="004E4CC8"/>
    <w:rsid w:val="004E5F02"/>
    <w:rsid w:val="004E60DC"/>
    <w:rsid w:val="004E62DB"/>
    <w:rsid w:val="004E6C66"/>
    <w:rsid w:val="004E6EA7"/>
    <w:rsid w:val="004E71C4"/>
    <w:rsid w:val="004E7D60"/>
    <w:rsid w:val="004F0A0D"/>
    <w:rsid w:val="004F1077"/>
    <w:rsid w:val="004F2717"/>
    <w:rsid w:val="004F3FF3"/>
    <w:rsid w:val="004F5AAA"/>
    <w:rsid w:val="004F6E7D"/>
    <w:rsid w:val="00500B10"/>
    <w:rsid w:val="005015B0"/>
    <w:rsid w:val="005035CE"/>
    <w:rsid w:val="0050456D"/>
    <w:rsid w:val="00504682"/>
    <w:rsid w:val="00504C1D"/>
    <w:rsid w:val="00505721"/>
    <w:rsid w:val="00510E24"/>
    <w:rsid w:val="005112F2"/>
    <w:rsid w:val="00512291"/>
    <w:rsid w:val="00512957"/>
    <w:rsid w:val="005163BB"/>
    <w:rsid w:val="00517B07"/>
    <w:rsid w:val="00517FB5"/>
    <w:rsid w:val="0052288D"/>
    <w:rsid w:val="005234B5"/>
    <w:rsid w:val="00523B17"/>
    <w:rsid w:val="005260B6"/>
    <w:rsid w:val="00527E2C"/>
    <w:rsid w:val="00527E3E"/>
    <w:rsid w:val="00530FC5"/>
    <w:rsid w:val="00531081"/>
    <w:rsid w:val="00531BF5"/>
    <w:rsid w:val="00536D32"/>
    <w:rsid w:val="00536EB0"/>
    <w:rsid w:val="005374E4"/>
    <w:rsid w:val="0054028A"/>
    <w:rsid w:val="00541081"/>
    <w:rsid w:val="005419AF"/>
    <w:rsid w:val="00543255"/>
    <w:rsid w:val="00543710"/>
    <w:rsid w:val="005444EE"/>
    <w:rsid w:val="00544B81"/>
    <w:rsid w:val="00545065"/>
    <w:rsid w:val="00545574"/>
    <w:rsid w:val="00547A57"/>
    <w:rsid w:val="0055467E"/>
    <w:rsid w:val="005557C1"/>
    <w:rsid w:val="00556071"/>
    <w:rsid w:val="0055624E"/>
    <w:rsid w:val="00557B0B"/>
    <w:rsid w:val="00560729"/>
    <w:rsid w:val="00560CEB"/>
    <w:rsid w:val="00562FDC"/>
    <w:rsid w:val="005637C0"/>
    <w:rsid w:val="00563E73"/>
    <w:rsid w:val="00563F20"/>
    <w:rsid w:val="005649EB"/>
    <w:rsid w:val="005650A0"/>
    <w:rsid w:val="005650FD"/>
    <w:rsid w:val="00565AD6"/>
    <w:rsid w:val="00566090"/>
    <w:rsid w:val="00566226"/>
    <w:rsid w:val="00566E49"/>
    <w:rsid w:val="00567D6E"/>
    <w:rsid w:val="005710A9"/>
    <w:rsid w:val="005710FE"/>
    <w:rsid w:val="00571670"/>
    <w:rsid w:val="00574501"/>
    <w:rsid w:val="00575EAE"/>
    <w:rsid w:val="00576047"/>
    <w:rsid w:val="0057767B"/>
    <w:rsid w:val="00577CC2"/>
    <w:rsid w:val="005814D4"/>
    <w:rsid w:val="005817A7"/>
    <w:rsid w:val="00585760"/>
    <w:rsid w:val="00585D16"/>
    <w:rsid w:val="005876F9"/>
    <w:rsid w:val="00591A9C"/>
    <w:rsid w:val="0059210C"/>
    <w:rsid w:val="005944C7"/>
    <w:rsid w:val="00594C6C"/>
    <w:rsid w:val="00597C52"/>
    <w:rsid w:val="005A09B9"/>
    <w:rsid w:val="005A1942"/>
    <w:rsid w:val="005A2949"/>
    <w:rsid w:val="005A4781"/>
    <w:rsid w:val="005A48FF"/>
    <w:rsid w:val="005A504B"/>
    <w:rsid w:val="005A5B89"/>
    <w:rsid w:val="005A5DFE"/>
    <w:rsid w:val="005A6258"/>
    <w:rsid w:val="005A67EC"/>
    <w:rsid w:val="005A6CF4"/>
    <w:rsid w:val="005A6F66"/>
    <w:rsid w:val="005B28DA"/>
    <w:rsid w:val="005B2BFF"/>
    <w:rsid w:val="005B49E9"/>
    <w:rsid w:val="005B4D7D"/>
    <w:rsid w:val="005B7480"/>
    <w:rsid w:val="005C0111"/>
    <w:rsid w:val="005C1138"/>
    <w:rsid w:val="005C1A20"/>
    <w:rsid w:val="005C1A9D"/>
    <w:rsid w:val="005C1B3C"/>
    <w:rsid w:val="005C1E02"/>
    <w:rsid w:val="005C2187"/>
    <w:rsid w:val="005C3526"/>
    <w:rsid w:val="005C458F"/>
    <w:rsid w:val="005C67D8"/>
    <w:rsid w:val="005C6D4F"/>
    <w:rsid w:val="005D09C3"/>
    <w:rsid w:val="005D11AF"/>
    <w:rsid w:val="005D2D36"/>
    <w:rsid w:val="005D339E"/>
    <w:rsid w:val="005D38CC"/>
    <w:rsid w:val="005D4A8E"/>
    <w:rsid w:val="005D4C5D"/>
    <w:rsid w:val="005D4CA3"/>
    <w:rsid w:val="005D58E5"/>
    <w:rsid w:val="005D5E2F"/>
    <w:rsid w:val="005E1327"/>
    <w:rsid w:val="005E1938"/>
    <w:rsid w:val="005E2569"/>
    <w:rsid w:val="005E2626"/>
    <w:rsid w:val="005E26D8"/>
    <w:rsid w:val="005E30F8"/>
    <w:rsid w:val="005E4A77"/>
    <w:rsid w:val="005E5EC0"/>
    <w:rsid w:val="005E6603"/>
    <w:rsid w:val="005E6807"/>
    <w:rsid w:val="005E6FA9"/>
    <w:rsid w:val="005F06DC"/>
    <w:rsid w:val="005F0A50"/>
    <w:rsid w:val="005F0B4E"/>
    <w:rsid w:val="005F0F8A"/>
    <w:rsid w:val="005F1290"/>
    <w:rsid w:val="005F1B62"/>
    <w:rsid w:val="005F276B"/>
    <w:rsid w:val="005F3F2F"/>
    <w:rsid w:val="005F4123"/>
    <w:rsid w:val="005F603F"/>
    <w:rsid w:val="005F7913"/>
    <w:rsid w:val="00600FAB"/>
    <w:rsid w:val="00601A94"/>
    <w:rsid w:val="006031FC"/>
    <w:rsid w:val="00604D06"/>
    <w:rsid w:val="00604F87"/>
    <w:rsid w:val="00605099"/>
    <w:rsid w:val="00607AF5"/>
    <w:rsid w:val="00607E78"/>
    <w:rsid w:val="0061284B"/>
    <w:rsid w:val="00613EBF"/>
    <w:rsid w:val="006148D8"/>
    <w:rsid w:val="00616613"/>
    <w:rsid w:val="006169E1"/>
    <w:rsid w:val="006171E3"/>
    <w:rsid w:val="006213C3"/>
    <w:rsid w:val="00623818"/>
    <w:rsid w:val="00623A7D"/>
    <w:rsid w:val="00624934"/>
    <w:rsid w:val="00625829"/>
    <w:rsid w:val="00625893"/>
    <w:rsid w:val="0062655A"/>
    <w:rsid w:val="0062782C"/>
    <w:rsid w:val="00627C0E"/>
    <w:rsid w:val="00632FE6"/>
    <w:rsid w:val="006332B5"/>
    <w:rsid w:val="006334F5"/>
    <w:rsid w:val="006343E6"/>
    <w:rsid w:val="006373FE"/>
    <w:rsid w:val="00640BF3"/>
    <w:rsid w:val="00641D2A"/>
    <w:rsid w:val="006447B1"/>
    <w:rsid w:val="006455ED"/>
    <w:rsid w:val="006466B1"/>
    <w:rsid w:val="00647F6B"/>
    <w:rsid w:val="0065043F"/>
    <w:rsid w:val="00652643"/>
    <w:rsid w:val="00653315"/>
    <w:rsid w:val="00653495"/>
    <w:rsid w:val="00653773"/>
    <w:rsid w:val="00654169"/>
    <w:rsid w:val="00654558"/>
    <w:rsid w:val="00655020"/>
    <w:rsid w:val="00656770"/>
    <w:rsid w:val="00657AE1"/>
    <w:rsid w:val="006606A7"/>
    <w:rsid w:val="0066174F"/>
    <w:rsid w:val="006626AF"/>
    <w:rsid w:val="00662910"/>
    <w:rsid w:val="00663307"/>
    <w:rsid w:val="0066448C"/>
    <w:rsid w:val="00666F4E"/>
    <w:rsid w:val="00667959"/>
    <w:rsid w:val="00667F7A"/>
    <w:rsid w:val="0067020A"/>
    <w:rsid w:val="00670A96"/>
    <w:rsid w:val="00670DC3"/>
    <w:rsid w:val="006715F3"/>
    <w:rsid w:val="00672C32"/>
    <w:rsid w:val="00672CCF"/>
    <w:rsid w:val="006734A8"/>
    <w:rsid w:val="00675FF8"/>
    <w:rsid w:val="0068015D"/>
    <w:rsid w:val="006807EA"/>
    <w:rsid w:val="00686BDC"/>
    <w:rsid w:val="006875A6"/>
    <w:rsid w:val="006900C0"/>
    <w:rsid w:val="0069096B"/>
    <w:rsid w:val="0069142C"/>
    <w:rsid w:val="00692C0E"/>
    <w:rsid w:val="006938DB"/>
    <w:rsid w:val="00693BEF"/>
    <w:rsid w:val="00694627"/>
    <w:rsid w:val="006962F9"/>
    <w:rsid w:val="00697C1B"/>
    <w:rsid w:val="006A03A5"/>
    <w:rsid w:val="006A0786"/>
    <w:rsid w:val="006A0A54"/>
    <w:rsid w:val="006A0AC0"/>
    <w:rsid w:val="006A0DDF"/>
    <w:rsid w:val="006A158A"/>
    <w:rsid w:val="006A51EE"/>
    <w:rsid w:val="006A59C4"/>
    <w:rsid w:val="006A6EB2"/>
    <w:rsid w:val="006A7767"/>
    <w:rsid w:val="006A7DFA"/>
    <w:rsid w:val="006B0DF3"/>
    <w:rsid w:val="006B14E8"/>
    <w:rsid w:val="006B1980"/>
    <w:rsid w:val="006B2699"/>
    <w:rsid w:val="006B28C3"/>
    <w:rsid w:val="006B3C88"/>
    <w:rsid w:val="006B5007"/>
    <w:rsid w:val="006B5A58"/>
    <w:rsid w:val="006B5EE6"/>
    <w:rsid w:val="006B6836"/>
    <w:rsid w:val="006B6A53"/>
    <w:rsid w:val="006C1946"/>
    <w:rsid w:val="006C1D50"/>
    <w:rsid w:val="006C238E"/>
    <w:rsid w:val="006C428C"/>
    <w:rsid w:val="006C44A8"/>
    <w:rsid w:val="006C480D"/>
    <w:rsid w:val="006D039F"/>
    <w:rsid w:val="006D0FDD"/>
    <w:rsid w:val="006D1182"/>
    <w:rsid w:val="006D1AB5"/>
    <w:rsid w:val="006D2F65"/>
    <w:rsid w:val="006D399D"/>
    <w:rsid w:val="006D4C5C"/>
    <w:rsid w:val="006D5203"/>
    <w:rsid w:val="006D679B"/>
    <w:rsid w:val="006D71BC"/>
    <w:rsid w:val="006D7676"/>
    <w:rsid w:val="006E0BDF"/>
    <w:rsid w:val="006E183E"/>
    <w:rsid w:val="006E2964"/>
    <w:rsid w:val="006E3253"/>
    <w:rsid w:val="006E4023"/>
    <w:rsid w:val="006E6A86"/>
    <w:rsid w:val="006F1D59"/>
    <w:rsid w:val="006F349C"/>
    <w:rsid w:val="006F4D0F"/>
    <w:rsid w:val="006F5B5E"/>
    <w:rsid w:val="006F74CE"/>
    <w:rsid w:val="006F7898"/>
    <w:rsid w:val="006F78F2"/>
    <w:rsid w:val="006F7C81"/>
    <w:rsid w:val="00700AE6"/>
    <w:rsid w:val="00702BE4"/>
    <w:rsid w:val="00705EC5"/>
    <w:rsid w:val="0070648A"/>
    <w:rsid w:val="00707095"/>
    <w:rsid w:val="0070741B"/>
    <w:rsid w:val="007102E2"/>
    <w:rsid w:val="0071163F"/>
    <w:rsid w:val="00711E72"/>
    <w:rsid w:val="00712E77"/>
    <w:rsid w:val="007140B5"/>
    <w:rsid w:val="007161FE"/>
    <w:rsid w:val="00717521"/>
    <w:rsid w:val="00720785"/>
    <w:rsid w:val="007212EB"/>
    <w:rsid w:val="0072294D"/>
    <w:rsid w:val="00722DE7"/>
    <w:rsid w:val="007249CE"/>
    <w:rsid w:val="00725624"/>
    <w:rsid w:val="00725810"/>
    <w:rsid w:val="00726510"/>
    <w:rsid w:val="0072791B"/>
    <w:rsid w:val="00730775"/>
    <w:rsid w:val="00730F5A"/>
    <w:rsid w:val="007311DA"/>
    <w:rsid w:val="00731300"/>
    <w:rsid w:val="00732046"/>
    <w:rsid w:val="00733D22"/>
    <w:rsid w:val="00733DD6"/>
    <w:rsid w:val="007353B1"/>
    <w:rsid w:val="007356DC"/>
    <w:rsid w:val="0073632F"/>
    <w:rsid w:val="0073653C"/>
    <w:rsid w:val="00736D41"/>
    <w:rsid w:val="00737739"/>
    <w:rsid w:val="007406E6"/>
    <w:rsid w:val="00741345"/>
    <w:rsid w:val="0074305C"/>
    <w:rsid w:val="0074430B"/>
    <w:rsid w:val="007443F6"/>
    <w:rsid w:val="00744C11"/>
    <w:rsid w:val="007464A5"/>
    <w:rsid w:val="0074765E"/>
    <w:rsid w:val="00747959"/>
    <w:rsid w:val="00750521"/>
    <w:rsid w:val="00751629"/>
    <w:rsid w:val="0075275D"/>
    <w:rsid w:val="00752CE1"/>
    <w:rsid w:val="00752F24"/>
    <w:rsid w:val="00753BCB"/>
    <w:rsid w:val="00753E2D"/>
    <w:rsid w:val="0075574E"/>
    <w:rsid w:val="00755D0B"/>
    <w:rsid w:val="00755F3A"/>
    <w:rsid w:val="00756CBD"/>
    <w:rsid w:val="00756E25"/>
    <w:rsid w:val="0076367C"/>
    <w:rsid w:val="00763D63"/>
    <w:rsid w:val="00766094"/>
    <w:rsid w:val="0077112B"/>
    <w:rsid w:val="00774D7D"/>
    <w:rsid w:val="0077564A"/>
    <w:rsid w:val="00775895"/>
    <w:rsid w:val="00776FCE"/>
    <w:rsid w:val="0077791C"/>
    <w:rsid w:val="00777935"/>
    <w:rsid w:val="00780076"/>
    <w:rsid w:val="007809A7"/>
    <w:rsid w:val="007828BD"/>
    <w:rsid w:val="00782E8D"/>
    <w:rsid w:val="00783D02"/>
    <w:rsid w:val="00786A21"/>
    <w:rsid w:val="00786F83"/>
    <w:rsid w:val="007875A7"/>
    <w:rsid w:val="00790175"/>
    <w:rsid w:val="007907DC"/>
    <w:rsid w:val="00791F44"/>
    <w:rsid w:val="00792AB1"/>
    <w:rsid w:val="007933C8"/>
    <w:rsid w:val="0079460B"/>
    <w:rsid w:val="0079507F"/>
    <w:rsid w:val="00795538"/>
    <w:rsid w:val="0079667B"/>
    <w:rsid w:val="00797F19"/>
    <w:rsid w:val="00797F47"/>
    <w:rsid w:val="007A0178"/>
    <w:rsid w:val="007A29A2"/>
    <w:rsid w:val="007A3219"/>
    <w:rsid w:val="007A3519"/>
    <w:rsid w:val="007A49B4"/>
    <w:rsid w:val="007A5E5A"/>
    <w:rsid w:val="007A5E89"/>
    <w:rsid w:val="007A6452"/>
    <w:rsid w:val="007A6784"/>
    <w:rsid w:val="007B2855"/>
    <w:rsid w:val="007B49E6"/>
    <w:rsid w:val="007B4E91"/>
    <w:rsid w:val="007B51D9"/>
    <w:rsid w:val="007B56AA"/>
    <w:rsid w:val="007B6EAF"/>
    <w:rsid w:val="007B7B95"/>
    <w:rsid w:val="007C00FA"/>
    <w:rsid w:val="007C13BA"/>
    <w:rsid w:val="007C2640"/>
    <w:rsid w:val="007C3A28"/>
    <w:rsid w:val="007C4392"/>
    <w:rsid w:val="007C63F1"/>
    <w:rsid w:val="007C64A2"/>
    <w:rsid w:val="007C7888"/>
    <w:rsid w:val="007D1321"/>
    <w:rsid w:val="007D18F2"/>
    <w:rsid w:val="007D2695"/>
    <w:rsid w:val="007D26EA"/>
    <w:rsid w:val="007D30F7"/>
    <w:rsid w:val="007D316B"/>
    <w:rsid w:val="007D4A64"/>
    <w:rsid w:val="007D670A"/>
    <w:rsid w:val="007D7023"/>
    <w:rsid w:val="007D7675"/>
    <w:rsid w:val="007D7E20"/>
    <w:rsid w:val="007E18DC"/>
    <w:rsid w:val="007E1DAE"/>
    <w:rsid w:val="007E2154"/>
    <w:rsid w:val="007E21B2"/>
    <w:rsid w:val="007E3650"/>
    <w:rsid w:val="007E4898"/>
    <w:rsid w:val="007E6373"/>
    <w:rsid w:val="007E7EBA"/>
    <w:rsid w:val="007F01C5"/>
    <w:rsid w:val="007F0946"/>
    <w:rsid w:val="007F429D"/>
    <w:rsid w:val="007F592D"/>
    <w:rsid w:val="007F5B0F"/>
    <w:rsid w:val="007F5B40"/>
    <w:rsid w:val="007F61AD"/>
    <w:rsid w:val="007F67A1"/>
    <w:rsid w:val="007F7581"/>
    <w:rsid w:val="00800CD2"/>
    <w:rsid w:val="00801E89"/>
    <w:rsid w:val="008029D2"/>
    <w:rsid w:val="008051B0"/>
    <w:rsid w:val="00806786"/>
    <w:rsid w:val="00807E0B"/>
    <w:rsid w:val="00810DF9"/>
    <w:rsid w:val="00810EA9"/>
    <w:rsid w:val="008120F3"/>
    <w:rsid w:val="008125B9"/>
    <w:rsid w:val="00812847"/>
    <w:rsid w:val="0081305B"/>
    <w:rsid w:val="00813331"/>
    <w:rsid w:val="008149ED"/>
    <w:rsid w:val="00816418"/>
    <w:rsid w:val="00817F2D"/>
    <w:rsid w:val="00820305"/>
    <w:rsid w:val="00820B74"/>
    <w:rsid w:val="00820FAD"/>
    <w:rsid w:val="008230AE"/>
    <w:rsid w:val="008237CB"/>
    <w:rsid w:val="00823E2C"/>
    <w:rsid w:val="0082455B"/>
    <w:rsid w:val="00824CD1"/>
    <w:rsid w:val="00827C08"/>
    <w:rsid w:val="00830F97"/>
    <w:rsid w:val="00831DAE"/>
    <w:rsid w:val="00834665"/>
    <w:rsid w:val="008346FF"/>
    <w:rsid w:val="00834B97"/>
    <w:rsid w:val="00836F46"/>
    <w:rsid w:val="00840B2B"/>
    <w:rsid w:val="008411C7"/>
    <w:rsid w:val="008417DE"/>
    <w:rsid w:val="00841FE2"/>
    <w:rsid w:val="008439ED"/>
    <w:rsid w:val="008468D7"/>
    <w:rsid w:val="008474AB"/>
    <w:rsid w:val="00847EBC"/>
    <w:rsid w:val="00851128"/>
    <w:rsid w:val="00853296"/>
    <w:rsid w:val="00855C9D"/>
    <w:rsid w:val="00855EFD"/>
    <w:rsid w:val="00857664"/>
    <w:rsid w:val="00860710"/>
    <w:rsid w:val="00860C20"/>
    <w:rsid w:val="00861711"/>
    <w:rsid w:val="00862516"/>
    <w:rsid w:val="00862A3B"/>
    <w:rsid w:val="008652C4"/>
    <w:rsid w:val="0086597A"/>
    <w:rsid w:val="00866703"/>
    <w:rsid w:val="00870F08"/>
    <w:rsid w:val="008729CB"/>
    <w:rsid w:val="00873798"/>
    <w:rsid w:val="00875C31"/>
    <w:rsid w:val="008761B8"/>
    <w:rsid w:val="00877657"/>
    <w:rsid w:val="00880DCA"/>
    <w:rsid w:val="00880E7B"/>
    <w:rsid w:val="00881B32"/>
    <w:rsid w:val="00882571"/>
    <w:rsid w:val="00885CD8"/>
    <w:rsid w:val="00886F10"/>
    <w:rsid w:val="00887870"/>
    <w:rsid w:val="0089127C"/>
    <w:rsid w:val="00891352"/>
    <w:rsid w:val="008929EE"/>
    <w:rsid w:val="008936A8"/>
    <w:rsid w:val="00896808"/>
    <w:rsid w:val="008976A3"/>
    <w:rsid w:val="008A1FFC"/>
    <w:rsid w:val="008A3712"/>
    <w:rsid w:val="008A52BE"/>
    <w:rsid w:val="008A5781"/>
    <w:rsid w:val="008A6826"/>
    <w:rsid w:val="008A6B12"/>
    <w:rsid w:val="008A7931"/>
    <w:rsid w:val="008A7AB1"/>
    <w:rsid w:val="008A7AC6"/>
    <w:rsid w:val="008B017C"/>
    <w:rsid w:val="008B02CC"/>
    <w:rsid w:val="008B0AD8"/>
    <w:rsid w:val="008B1AF5"/>
    <w:rsid w:val="008B24B4"/>
    <w:rsid w:val="008B2C09"/>
    <w:rsid w:val="008B2EC3"/>
    <w:rsid w:val="008B417C"/>
    <w:rsid w:val="008B468A"/>
    <w:rsid w:val="008B4CAC"/>
    <w:rsid w:val="008B64BE"/>
    <w:rsid w:val="008C075A"/>
    <w:rsid w:val="008C0764"/>
    <w:rsid w:val="008C129A"/>
    <w:rsid w:val="008C1DE8"/>
    <w:rsid w:val="008C1E54"/>
    <w:rsid w:val="008C37DE"/>
    <w:rsid w:val="008C5D21"/>
    <w:rsid w:val="008C5D6B"/>
    <w:rsid w:val="008D0F5C"/>
    <w:rsid w:val="008D4E87"/>
    <w:rsid w:val="008D5574"/>
    <w:rsid w:val="008D5CBB"/>
    <w:rsid w:val="008D65F8"/>
    <w:rsid w:val="008D78E4"/>
    <w:rsid w:val="008E32D9"/>
    <w:rsid w:val="008E7BDD"/>
    <w:rsid w:val="008F07D5"/>
    <w:rsid w:val="008F3286"/>
    <w:rsid w:val="008F4269"/>
    <w:rsid w:val="008F4573"/>
    <w:rsid w:val="008F4DFF"/>
    <w:rsid w:val="008F5B35"/>
    <w:rsid w:val="008F5EE1"/>
    <w:rsid w:val="008F73A2"/>
    <w:rsid w:val="008F76DC"/>
    <w:rsid w:val="008F7FBC"/>
    <w:rsid w:val="009005AB"/>
    <w:rsid w:val="009014FA"/>
    <w:rsid w:val="009015B6"/>
    <w:rsid w:val="00901708"/>
    <w:rsid w:val="00902FE0"/>
    <w:rsid w:val="00903BB3"/>
    <w:rsid w:val="00903F66"/>
    <w:rsid w:val="00904838"/>
    <w:rsid w:val="00904E50"/>
    <w:rsid w:val="0090502C"/>
    <w:rsid w:val="00907456"/>
    <w:rsid w:val="00910795"/>
    <w:rsid w:val="00911583"/>
    <w:rsid w:val="00913DE3"/>
    <w:rsid w:val="0091644B"/>
    <w:rsid w:val="009168A2"/>
    <w:rsid w:val="0091700E"/>
    <w:rsid w:val="00917565"/>
    <w:rsid w:val="00920EDB"/>
    <w:rsid w:val="0092146F"/>
    <w:rsid w:val="00921885"/>
    <w:rsid w:val="0092255F"/>
    <w:rsid w:val="00922686"/>
    <w:rsid w:val="00922879"/>
    <w:rsid w:val="00922DA7"/>
    <w:rsid w:val="00923B8D"/>
    <w:rsid w:val="00925DBE"/>
    <w:rsid w:val="0092719B"/>
    <w:rsid w:val="00927C6C"/>
    <w:rsid w:val="009315AB"/>
    <w:rsid w:val="00932AEC"/>
    <w:rsid w:val="00932D75"/>
    <w:rsid w:val="009367B6"/>
    <w:rsid w:val="00936C53"/>
    <w:rsid w:val="00937D3B"/>
    <w:rsid w:val="00940E1A"/>
    <w:rsid w:val="009432E1"/>
    <w:rsid w:val="009463DC"/>
    <w:rsid w:val="00950236"/>
    <w:rsid w:val="00951BEE"/>
    <w:rsid w:val="009523CB"/>
    <w:rsid w:val="00952960"/>
    <w:rsid w:val="009532B8"/>
    <w:rsid w:val="009544DD"/>
    <w:rsid w:val="009553B7"/>
    <w:rsid w:val="009557BE"/>
    <w:rsid w:val="00956BA5"/>
    <w:rsid w:val="00957D8B"/>
    <w:rsid w:val="00960F30"/>
    <w:rsid w:val="009619D0"/>
    <w:rsid w:val="00963F8E"/>
    <w:rsid w:val="00964D26"/>
    <w:rsid w:val="00965238"/>
    <w:rsid w:val="00966333"/>
    <w:rsid w:val="00966B92"/>
    <w:rsid w:val="009676F7"/>
    <w:rsid w:val="009677C6"/>
    <w:rsid w:val="0097000B"/>
    <w:rsid w:val="009726DA"/>
    <w:rsid w:val="0097295B"/>
    <w:rsid w:val="00972E80"/>
    <w:rsid w:val="00975D6A"/>
    <w:rsid w:val="00975E86"/>
    <w:rsid w:val="00977235"/>
    <w:rsid w:val="0098052D"/>
    <w:rsid w:val="00980A04"/>
    <w:rsid w:val="00980BB3"/>
    <w:rsid w:val="00980F49"/>
    <w:rsid w:val="009823A1"/>
    <w:rsid w:val="009836C8"/>
    <w:rsid w:val="00984379"/>
    <w:rsid w:val="00984EE5"/>
    <w:rsid w:val="009862D2"/>
    <w:rsid w:val="00986C0D"/>
    <w:rsid w:val="0098774C"/>
    <w:rsid w:val="009900C3"/>
    <w:rsid w:val="00991427"/>
    <w:rsid w:val="00991476"/>
    <w:rsid w:val="00991BBE"/>
    <w:rsid w:val="0099210F"/>
    <w:rsid w:val="009921F4"/>
    <w:rsid w:val="00992908"/>
    <w:rsid w:val="0099318E"/>
    <w:rsid w:val="009951A7"/>
    <w:rsid w:val="00995335"/>
    <w:rsid w:val="009954BB"/>
    <w:rsid w:val="009955C5"/>
    <w:rsid w:val="00995E11"/>
    <w:rsid w:val="0099636A"/>
    <w:rsid w:val="00996794"/>
    <w:rsid w:val="009A05B3"/>
    <w:rsid w:val="009A1007"/>
    <w:rsid w:val="009A2694"/>
    <w:rsid w:val="009A30D2"/>
    <w:rsid w:val="009A3569"/>
    <w:rsid w:val="009A3A58"/>
    <w:rsid w:val="009A3DD8"/>
    <w:rsid w:val="009A4E0C"/>
    <w:rsid w:val="009A65DF"/>
    <w:rsid w:val="009A6B6F"/>
    <w:rsid w:val="009A75E7"/>
    <w:rsid w:val="009B078F"/>
    <w:rsid w:val="009B0A0A"/>
    <w:rsid w:val="009B20ED"/>
    <w:rsid w:val="009B228E"/>
    <w:rsid w:val="009B3612"/>
    <w:rsid w:val="009B54FA"/>
    <w:rsid w:val="009B5EC4"/>
    <w:rsid w:val="009B63A6"/>
    <w:rsid w:val="009C1248"/>
    <w:rsid w:val="009C1A9C"/>
    <w:rsid w:val="009C2663"/>
    <w:rsid w:val="009C44AA"/>
    <w:rsid w:val="009C5104"/>
    <w:rsid w:val="009C62AD"/>
    <w:rsid w:val="009C696C"/>
    <w:rsid w:val="009D088C"/>
    <w:rsid w:val="009D1862"/>
    <w:rsid w:val="009D189F"/>
    <w:rsid w:val="009D1AAF"/>
    <w:rsid w:val="009D1E9C"/>
    <w:rsid w:val="009D242C"/>
    <w:rsid w:val="009D24F9"/>
    <w:rsid w:val="009D3D17"/>
    <w:rsid w:val="009D5251"/>
    <w:rsid w:val="009D6AD7"/>
    <w:rsid w:val="009D6EF2"/>
    <w:rsid w:val="009D7B58"/>
    <w:rsid w:val="009E0622"/>
    <w:rsid w:val="009E198B"/>
    <w:rsid w:val="009E2167"/>
    <w:rsid w:val="009E2405"/>
    <w:rsid w:val="009E4297"/>
    <w:rsid w:val="009E5011"/>
    <w:rsid w:val="009E53FC"/>
    <w:rsid w:val="009E6039"/>
    <w:rsid w:val="009E680A"/>
    <w:rsid w:val="009F02CC"/>
    <w:rsid w:val="009F0F58"/>
    <w:rsid w:val="009F4779"/>
    <w:rsid w:val="009F6BF1"/>
    <w:rsid w:val="009F7C4E"/>
    <w:rsid w:val="009F7F7A"/>
    <w:rsid w:val="00A05875"/>
    <w:rsid w:val="00A05ADE"/>
    <w:rsid w:val="00A06100"/>
    <w:rsid w:val="00A076F2"/>
    <w:rsid w:val="00A07CD7"/>
    <w:rsid w:val="00A07F4A"/>
    <w:rsid w:val="00A113C5"/>
    <w:rsid w:val="00A11E8C"/>
    <w:rsid w:val="00A12241"/>
    <w:rsid w:val="00A12846"/>
    <w:rsid w:val="00A13175"/>
    <w:rsid w:val="00A13C15"/>
    <w:rsid w:val="00A15C75"/>
    <w:rsid w:val="00A16767"/>
    <w:rsid w:val="00A16EA8"/>
    <w:rsid w:val="00A200CC"/>
    <w:rsid w:val="00A20821"/>
    <w:rsid w:val="00A22DD6"/>
    <w:rsid w:val="00A22EFE"/>
    <w:rsid w:val="00A2403C"/>
    <w:rsid w:val="00A24B52"/>
    <w:rsid w:val="00A25AFE"/>
    <w:rsid w:val="00A265B0"/>
    <w:rsid w:val="00A2686A"/>
    <w:rsid w:val="00A308E3"/>
    <w:rsid w:val="00A30BD6"/>
    <w:rsid w:val="00A31030"/>
    <w:rsid w:val="00A32AAE"/>
    <w:rsid w:val="00A32E40"/>
    <w:rsid w:val="00A34440"/>
    <w:rsid w:val="00A3473E"/>
    <w:rsid w:val="00A358CD"/>
    <w:rsid w:val="00A35F14"/>
    <w:rsid w:val="00A36A1B"/>
    <w:rsid w:val="00A37008"/>
    <w:rsid w:val="00A37544"/>
    <w:rsid w:val="00A3786E"/>
    <w:rsid w:val="00A37A1C"/>
    <w:rsid w:val="00A37D14"/>
    <w:rsid w:val="00A40AA2"/>
    <w:rsid w:val="00A417EB"/>
    <w:rsid w:val="00A41B5C"/>
    <w:rsid w:val="00A41F2F"/>
    <w:rsid w:val="00A42DDE"/>
    <w:rsid w:val="00A450B4"/>
    <w:rsid w:val="00A458B6"/>
    <w:rsid w:val="00A45D4C"/>
    <w:rsid w:val="00A46F7A"/>
    <w:rsid w:val="00A51151"/>
    <w:rsid w:val="00A51B12"/>
    <w:rsid w:val="00A5627E"/>
    <w:rsid w:val="00A563DC"/>
    <w:rsid w:val="00A56671"/>
    <w:rsid w:val="00A5759C"/>
    <w:rsid w:val="00A578EC"/>
    <w:rsid w:val="00A62055"/>
    <w:rsid w:val="00A63EB4"/>
    <w:rsid w:val="00A64705"/>
    <w:rsid w:val="00A65010"/>
    <w:rsid w:val="00A65709"/>
    <w:rsid w:val="00A65BA9"/>
    <w:rsid w:val="00A66841"/>
    <w:rsid w:val="00A67F3D"/>
    <w:rsid w:val="00A70EEA"/>
    <w:rsid w:val="00A71517"/>
    <w:rsid w:val="00A72668"/>
    <w:rsid w:val="00A73AFC"/>
    <w:rsid w:val="00A73F81"/>
    <w:rsid w:val="00A742BF"/>
    <w:rsid w:val="00A742C4"/>
    <w:rsid w:val="00A7500D"/>
    <w:rsid w:val="00A75DD5"/>
    <w:rsid w:val="00A77C76"/>
    <w:rsid w:val="00A805B4"/>
    <w:rsid w:val="00A8182C"/>
    <w:rsid w:val="00A837A6"/>
    <w:rsid w:val="00A84B7E"/>
    <w:rsid w:val="00A85316"/>
    <w:rsid w:val="00A854B6"/>
    <w:rsid w:val="00A86494"/>
    <w:rsid w:val="00A87EFD"/>
    <w:rsid w:val="00A916C7"/>
    <w:rsid w:val="00A92532"/>
    <w:rsid w:val="00AA0B44"/>
    <w:rsid w:val="00AA14C9"/>
    <w:rsid w:val="00AA18C4"/>
    <w:rsid w:val="00AA28AB"/>
    <w:rsid w:val="00AA4060"/>
    <w:rsid w:val="00AA4260"/>
    <w:rsid w:val="00AA5AEB"/>
    <w:rsid w:val="00AA64E1"/>
    <w:rsid w:val="00AA6706"/>
    <w:rsid w:val="00AA6AE7"/>
    <w:rsid w:val="00AA72B3"/>
    <w:rsid w:val="00AA7C30"/>
    <w:rsid w:val="00AB058F"/>
    <w:rsid w:val="00AB2400"/>
    <w:rsid w:val="00AB3495"/>
    <w:rsid w:val="00AB5488"/>
    <w:rsid w:val="00AB5DAD"/>
    <w:rsid w:val="00AC1472"/>
    <w:rsid w:val="00AC1F30"/>
    <w:rsid w:val="00AC4202"/>
    <w:rsid w:val="00AC5BB5"/>
    <w:rsid w:val="00AC70C4"/>
    <w:rsid w:val="00AC767F"/>
    <w:rsid w:val="00AC7C55"/>
    <w:rsid w:val="00AD133E"/>
    <w:rsid w:val="00AD32D6"/>
    <w:rsid w:val="00AD422A"/>
    <w:rsid w:val="00AD5EEB"/>
    <w:rsid w:val="00AD6DAD"/>
    <w:rsid w:val="00AD704B"/>
    <w:rsid w:val="00AE0F6B"/>
    <w:rsid w:val="00AE127C"/>
    <w:rsid w:val="00AE1B1C"/>
    <w:rsid w:val="00AE1BF9"/>
    <w:rsid w:val="00AE43B4"/>
    <w:rsid w:val="00AE465F"/>
    <w:rsid w:val="00AE6DF0"/>
    <w:rsid w:val="00AF3993"/>
    <w:rsid w:val="00AF58D1"/>
    <w:rsid w:val="00AF596D"/>
    <w:rsid w:val="00AF70D8"/>
    <w:rsid w:val="00B01494"/>
    <w:rsid w:val="00B01923"/>
    <w:rsid w:val="00B030E8"/>
    <w:rsid w:val="00B038F4"/>
    <w:rsid w:val="00B03B55"/>
    <w:rsid w:val="00B03D57"/>
    <w:rsid w:val="00B049F5"/>
    <w:rsid w:val="00B05791"/>
    <w:rsid w:val="00B06114"/>
    <w:rsid w:val="00B1089A"/>
    <w:rsid w:val="00B119FF"/>
    <w:rsid w:val="00B162C5"/>
    <w:rsid w:val="00B16D33"/>
    <w:rsid w:val="00B174E7"/>
    <w:rsid w:val="00B20036"/>
    <w:rsid w:val="00B20664"/>
    <w:rsid w:val="00B226B5"/>
    <w:rsid w:val="00B23727"/>
    <w:rsid w:val="00B23DCF"/>
    <w:rsid w:val="00B23E18"/>
    <w:rsid w:val="00B24535"/>
    <w:rsid w:val="00B26BBC"/>
    <w:rsid w:val="00B27930"/>
    <w:rsid w:val="00B300D5"/>
    <w:rsid w:val="00B3067E"/>
    <w:rsid w:val="00B31C8D"/>
    <w:rsid w:val="00B32931"/>
    <w:rsid w:val="00B35E68"/>
    <w:rsid w:val="00B36DA6"/>
    <w:rsid w:val="00B36F4A"/>
    <w:rsid w:val="00B40B77"/>
    <w:rsid w:val="00B418C0"/>
    <w:rsid w:val="00B41CDB"/>
    <w:rsid w:val="00B447C2"/>
    <w:rsid w:val="00B45CFD"/>
    <w:rsid w:val="00B50298"/>
    <w:rsid w:val="00B503BD"/>
    <w:rsid w:val="00B5215D"/>
    <w:rsid w:val="00B53977"/>
    <w:rsid w:val="00B54589"/>
    <w:rsid w:val="00B5498F"/>
    <w:rsid w:val="00B559B3"/>
    <w:rsid w:val="00B56D22"/>
    <w:rsid w:val="00B56EE2"/>
    <w:rsid w:val="00B57F9A"/>
    <w:rsid w:val="00B605E7"/>
    <w:rsid w:val="00B608F2"/>
    <w:rsid w:val="00B615A2"/>
    <w:rsid w:val="00B6254B"/>
    <w:rsid w:val="00B62760"/>
    <w:rsid w:val="00B63A34"/>
    <w:rsid w:val="00B64361"/>
    <w:rsid w:val="00B66679"/>
    <w:rsid w:val="00B71EB4"/>
    <w:rsid w:val="00B7258C"/>
    <w:rsid w:val="00B7373D"/>
    <w:rsid w:val="00B7601C"/>
    <w:rsid w:val="00B814EA"/>
    <w:rsid w:val="00B81512"/>
    <w:rsid w:val="00B824DE"/>
    <w:rsid w:val="00B82F01"/>
    <w:rsid w:val="00B8390D"/>
    <w:rsid w:val="00B83F01"/>
    <w:rsid w:val="00B84711"/>
    <w:rsid w:val="00B84DFE"/>
    <w:rsid w:val="00B85E0D"/>
    <w:rsid w:val="00B91A47"/>
    <w:rsid w:val="00B92340"/>
    <w:rsid w:val="00B92CF1"/>
    <w:rsid w:val="00B93604"/>
    <w:rsid w:val="00B93982"/>
    <w:rsid w:val="00B93EB5"/>
    <w:rsid w:val="00B96954"/>
    <w:rsid w:val="00B97792"/>
    <w:rsid w:val="00B978A0"/>
    <w:rsid w:val="00BA06F0"/>
    <w:rsid w:val="00BA0A3B"/>
    <w:rsid w:val="00BA1AC7"/>
    <w:rsid w:val="00BA2110"/>
    <w:rsid w:val="00BA3124"/>
    <w:rsid w:val="00BA391B"/>
    <w:rsid w:val="00BA3C1B"/>
    <w:rsid w:val="00BA4B96"/>
    <w:rsid w:val="00BA783E"/>
    <w:rsid w:val="00BB04E0"/>
    <w:rsid w:val="00BB13E0"/>
    <w:rsid w:val="00BB1DA9"/>
    <w:rsid w:val="00BB4B37"/>
    <w:rsid w:val="00BB5B60"/>
    <w:rsid w:val="00BB6BD8"/>
    <w:rsid w:val="00BB7230"/>
    <w:rsid w:val="00BC09AA"/>
    <w:rsid w:val="00BC1DE5"/>
    <w:rsid w:val="00BC39C8"/>
    <w:rsid w:val="00BC5A23"/>
    <w:rsid w:val="00BC6A15"/>
    <w:rsid w:val="00BC73EB"/>
    <w:rsid w:val="00BC7E4F"/>
    <w:rsid w:val="00BD07B4"/>
    <w:rsid w:val="00BD0F54"/>
    <w:rsid w:val="00BD105C"/>
    <w:rsid w:val="00BD1A17"/>
    <w:rsid w:val="00BD1D1A"/>
    <w:rsid w:val="00BD1FC2"/>
    <w:rsid w:val="00BD3568"/>
    <w:rsid w:val="00BD4416"/>
    <w:rsid w:val="00BD4C21"/>
    <w:rsid w:val="00BD59DC"/>
    <w:rsid w:val="00BD5B7B"/>
    <w:rsid w:val="00BD7689"/>
    <w:rsid w:val="00BD7D77"/>
    <w:rsid w:val="00BD7F45"/>
    <w:rsid w:val="00BE0201"/>
    <w:rsid w:val="00BE0AF0"/>
    <w:rsid w:val="00BE0BBF"/>
    <w:rsid w:val="00BE20EC"/>
    <w:rsid w:val="00BE3165"/>
    <w:rsid w:val="00BE5ADF"/>
    <w:rsid w:val="00BE6900"/>
    <w:rsid w:val="00BF062E"/>
    <w:rsid w:val="00BF1727"/>
    <w:rsid w:val="00BF1DA6"/>
    <w:rsid w:val="00BF2640"/>
    <w:rsid w:val="00BF2E61"/>
    <w:rsid w:val="00BF51A0"/>
    <w:rsid w:val="00BF5E56"/>
    <w:rsid w:val="00BF6BA5"/>
    <w:rsid w:val="00BF6CC6"/>
    <w:rsid w:val="00BF6DB8"/>
    <w:rsid w:val="00BF721B"/>
    <w:rsid w:val="00C00001"/>
    <w:rsid w:val="00C00449"/>
    <w:rsid w:val="00C024E5"/>
    <w:rsid w:val="00C02DBC"/>
    <w:rsid w:val="00C04E22"/>
    <w:rsid w:val="00C05212"/>
    <w:rsid w:val="00C05784"/>
    <w:rsid w:val="00C06AD8"/>
    <w:rsid w:val="00C075A0"/>
    <w:rsid w:val="00C1231E"/>
    <w:rsid w:val="00C146A9"/>
    <w:rsid w:val="00C15275"/>
    <w:rsid w:val="00C15457"/>
    <w:rsid w:val="00C16545"/>
    <w:rsid w:val="00C1667E"/>
    <w:rsid w:val="00C169C4"/>
    <w:rsid w:val="00C1762E"/>
    <w:rsid w:val="00C17E4D"/>
    <w:rsid w:val="00C2211C"/>
    <w:rsid w:val="00C226E8"/>
    <w:rsid w:val="00C22814"/>
    <w:rsid w:val="00C22A9F"/>
    <w:rsid w:val="00C24ED8"/>
    <w:rsid w:val="00C24F04"/>
    <w:rsid w:val="00C257AE"/>
    <w:rsid w:val="00C25DAC"/>
    <w:rsid w:val="00C27C71"/>
    <w:rsid w:val="00C3173C"/>
    <w:rsid w:val="00C334E8"/>
    <w:rsid w:val="00C33E05"/>
    <w:rsid w:val="00C34718"/>
    <w:rsid w:val="00C35F19"/>
    <w:rsid w:val="00C40153"/>
    <w:rsid w:val="00C401EE"/>
    <w:rsid w:val="00C446E2"/>
    <w:rsid w:val="00C4580F"/>
    <w:rsid w:val="00C458E6"/>
    <w:rsid w:val="00C465E5"/>
    <w:rsid w:val="00C466D4"/>
    <w:rsid w:val="00C506B0"/>
    <w:rsid w:val="00C5173E"/>
    <w:rsid w:val="00C534D3"/>
    <w:rsid w:val="00C537E0"/>
    <w:rsid w:val="00C53D94"/>
    <w:rsid w:val="00C55276"/>
    <w:rsid w:val="00C60315"/>
    <w:rsid w:val="00C6033B"/>
    <w:rsid w:val="00C603F1"/>
    <w:rsid w:val="00C604A7"/>
    <w:rsid w:val="00C630BA"/>
    <w:rsid w:val="00C6435E"/>
    <w:rsid w:val="00C67264"/>
    <w:rsid w:val="00C67390"/>
    <w:rsid w:val="00C67DEA"/>
    <w:rsid w:val="00C709B6"/>
    <w:rsid w:val="00C70BA0"/>
    <w:rsid w:val="00C717A2"/>
    <w:rsid w:val="00C71D0B"/>
    <w:rsid w:val="00C725BA"/>
    <w:rsid w:val="00C72C0C"/>
    <w:rsid w:val="00C73B02"/>
    <w:rsid w:val="00C752C3"/>
    <w:rsid w:val="00C76D46"/>
    <w:rsid w:val="00C77044"/>
    <w:rsid w:val="00C77C6F"/>
    <w:rsid w:val="00C80558"/>
    <w:rsid w:val="00C815CC"/>
    <w:rsid w:val="00C82828"/>
    <w:rsid w:val="00C83A42"/>
    <w:rsid w:val="00C83AEB"/>
    <w:rsid w:val="00C84C2D"/>
    <w:rsid w:val="00C85816"/>
    <w:rsid w:val="00C85BE9"/>
    <w:rsid w:val="00C86586"/>
    <w:rsid w:val="00C8AE4C"/>
    <w:rsid w:val="00C902B3"/>
    <w:rsid w:val="00C904C3"/>
    <w:rsid w:val="00C91901"/>
    <w:rsid w:val="00C924E0"/>
    <w:rsid w:val="00C9436C"/>
    <w:rsid w:val="00C944AA"/>
    <w:rsid w:val="00C948F0"/>
    <w:rsid w:val="00C95AEA"/>
    <w:rsid w:val="00C96069"/>
    <w:rsid w:val="00C96C5A"/>
    <w:rsid w:val="00C96F88"/>
    <w:rsid w:val="00C97AAB"/>
    <w:rsid w:val="00CA000C"/>
    <w:rsid w:val="00CA0AEA"/>
    <w:rsid w:val="00CA1089"/>
    <w:rsid w:val="00CA1139"/>
    <w:rsid w:val="00CA1C13"/>
    <w:rsid w:val="00CA477A"/>
    <w:rsid w:val="00CA48D2"/>
    <w:rsid w:val="00CA4E1C"/>
    <w:rsid w:val="00CA64CD"/>
    <w:rsid w:val="00CA6797"/>
    <w:rsid w:val="00CA79D1"/>
    <w:rsid w:val="00CA7BED"/>
    <w:rsid w:val="00CB036D"/>
    <w:rsid w:val="00CB0627"/>
    <w:rsid w:val="00CB1D69"/>
    <w:rsid w:val="00CB285F"/>
    <w:rsid w:val="00CB2967"/>
    <w:rsid w:val="00CB4617"/>
    <w:rsid w:val="00CB46A6"/>
    <w:rsid w:val="00CB4D41"/>
    <w:rsid w:val="00CB4F03"/>
    <w:rsid w:val="00CB56D0"/>
    <w:rsid w:val="00CB63F5"/>
    <w:rsid w:val="00CB7748"/>
    <w:rsid w:val="00CB7DCC"/>
    <w:rsid w:val="00CC04C2"/>
    <w:rsid w:val="00CC0B9D"/>
    <w:rsid w:val="00CC1AB4"/>
    <w:rsid w:val="00CC1E87"/>
    <w:rsid w:val="00CC227A"/>
    <w:rsid w:val="00CC3486"/>
    <w:rsid w:val="00CC37D6"/>
    <w:rsid w:val="00CC40F5"/>
    <w:rsid w:val="00CC4126"/>
    <w:rsid w:val="00CC63E3"/>
    <w:rsid w:val="00CC6D9D"/>
    <w:rsid w:val="00CC6E20"/>
    <w:rsid w:val="00CC6F78"/>
    <w:rsid w:val="00CC70DA"/>
    <w:rsid w:val="00CC78A0"/>
    <w:rsid w:val="00CC7C46"/>
    <w:rsid w:val="00CD1D4E"/>
    <w:rsid w:val="00CD47CD"/>
    <w:rsid w:val="00CD51FC"/>
    <w:rsid w:val="00CE060E"/>
    <w:rsid w:val="00CE1042"/>
    <w:rsid w:val="00CE2CEE"/>
    <w:rsid w:val="00CE5E31"/>
    <w:rsid w:val="00CE6152"/>
    <w:rsid w:val="00CE626D"/>
    <w:rsid w:val="00CE63EB"/>
    <w:rsid w:val="00CE6586"/>
    <w:rsid w:val="00CE77E2"/>
    <w:rsid w:val="00CE7A12"/>
    <w:rsid w:val="00CF0D88"/>
    <w:rsid w:val="00CF0EDF"/>
    <w:rsid w:val="00CF1566"/>
    <w:rsid w:val="00CF285A"/>
    <w:rsid w:val="00CF3585"/>
    <w:rsid w:val="00CF4F6C"/>
    <w:rsid w:val="00CF6E5C"/>
    <w:rsid w:val="00D0016C"/>
    <w:rsid w:val="00D002FE"/>
    <w:rsid w:val="00D01C97"/>
    <w:rsid w:val="00D02005"/>
    <w:rsid w:val="00D02DF1"/>
    <w:rsid w:val="00D06ADC"/>
    <w:rsid w:val="00D071E1"/>
    <w:rsid w:val="00D07D2F"/>
    <w:rsid w:val="00D11B20"/>
    <w:rsid w:val="00D1209A"/>
    <w:rsid w:val="00D13923"/>
    <w:rsid w:val="00D13A13"/>
    <w:rsid w:val="00D14357"/>
    <w:rsid w:val="00D14B1E"/>
    <w:rsid w:val="00D15B6C"/>
    <w:rsid w:val="00D16D51"/>
    <w:rsid w:val="00D16E46"/>
    <w:rsid w:val="00D20321"/>
    <w:rsid w:val="00D22322"/>
    <w:rsid w:val="00D22754"/>
    <w:rsid w:val="00D22C42"/>
    <w:rsid w:val="00D23792"/>
    <w:rsid w:val="00D24772"/>
    <w:rsid w:val="00D24C96"/>
    <w:rsid w:val="00D25F40"/>
    <w:rsid w:val="00D27DD4"/>
    <w:rsid w:val="00D325F5"/>
    <w:rsid w:val="00D3281A"/>
    <w:rsid w:val="00D343DA"/>
    <w:rsid w:val="00D35212"/>
    <w:rsid w:val="00D37DFF"/>
    <w:rsid w:val="00D4031E"/>
    <w:rsid w:val="00D40757"/>
    <w:rsid w:val="00D411DD"/>
    <w:rsid w:val="00D42191"/>
    <w:rsid w:val="00D443C9"/>
    <w:rsid w:val="00D444A7"/>
    <w:rsid w:val="00D44548"/>
    <w:rsid w:val="00D46C38"/>
    <w:rsid w:val="00D47029"/>
    <w:rsid w:val="00D47418"/>
    <w:rsid w:val="00D47FA1"/>
    <w:rsid w:val="00D505B9"/>
    <w:rsid w:val="00D5081A"/>
    <w:rsid w:val="00D511CA"/>
    <w:rsid w:val="00D514A5"/>
    <w:rsid w:val="00D51EE0"/>
    <w:rsid w:val="00D52DF5"/>
    <w:rsid w:val="00D561D9"/>
    <w:rsid w:val="00D56249"/>
    <w:rsid w:val="00D56724"/>
    <w:rsid w:val="00D56FF8"/>
    <w:rsid w:val="00D5783A"/>
    <w:rsid w:val="00D60357"/>
    <w:rsid w:val="00D608F1"/>
    <w:rsid w:val="00D6363D"/>
    <w:rsid w:val="00D63E13"/>
    <w:rsid w:val="00D66081"/>
    <w:rsid w:val="00D66770"/>
    <w:rsid w:val="00D66A8F"/>
    <w:rsid w:val="00D679DC"/>
    <w:rsid w:val="00D700E5"/>
    <w:rsid w:val="00D76326"/>
    <w:rsid w:val="00D76444"/>
    <w:rsid w:val="00D76C7D"/>
    <w:rsid w:val="00D801A9"/>
    <w:rsid w:val="00D81221"/>
    <w:rsid w:val="00D83958"/>
    <w:rsid w:val="00D84143"/>
    <w:rsid w:val="00D8428C"/>
    <w:rsid w:val="00D84611"/>
    <w:rsid w:val="00D878C4"/>
    <w:rsid w:val="00D90A36"/>
    <w:rsid w:val="00D90B58"/>
    <w:rsid w:val="00D912E3"/>
    <w:rsid w:val="00D92536"/>
    <w:rsid w:val="00D93435"/>
    <w:rsid w:val="00D937B8"/>
    <w:rsid w:val="00D94067"/>
    <w:rsid w:val="00D9434E"/>
    <w:rsid w:val="00D94C60"/>
    <w:rsid w:val="00D95305"/>
    <w:rsid w:val="00D97352"/>
    <w:rsid w:val="00DA14B7"/>
    <w:rsid w:val="00DA1764"/>
    <w:rsid w:val="00DA1C25"/>
    <w:rsid w:val="00DA1CA9"/>
    <w:rsid w:val="00DA1D00"/>
    <w:rsid w:val="00DA359B"/>
    <w:rsid w:val="00DA3DDB"/>
    <w:rsid w:val="00DA4225"/>
    <w:rsid w:val="00DA4FD1"/>
    <w:rsid w:val="00DA76D1"/>
    <w:rsid w:val="00DB2FE9"/>
    <w:rsid w:val="00DB355A"/>
    <w:rsid w:val="00DB55E1"/>
    <w:rsid w:val="00DB5922"/>
    <w:rsid w:val="00DB60D0"/>
    <w:rsid w:val="00DB645B"/>
    <w:rsid w:val="00DB6971"/>
    <w:rsid w:val="00DB6E75"/>
    <w:rsid w:val="00DC0255"/>
    <w:rsid w:val="00DC115B"/>
    <w:rsid w:val="00DC1F62"/>
    <w:rsid w:val="00DC2AE6"/>
    <w:rsid w:val="00DC305A"/>
    <w:rsid w:val="00DC4A18"/>
    <w:rsid w:val="00DC524D"/>
    <w:rsid w:val="00DC529E"/>
    <w:rsid w:val="00DC6182"/>
    <w:rsid w:val="00DC78E5"/>
    <w:rsid w:val="00DC7F60"/>
    <w:rsid w:val="00DD2C56"/>
    <w:rsid w:val="00DD3836"/>
    <w:rsid w:val="00DD5494"/>
    <w:rsid w:val="00DD616E"/>
    <w:rsid w:val="00DD6D9F"/>
    <w:rsid w:val="00DD6F2E"/>
    <w:rsid w:val="00DD799D"/>
    <w:rsid w:val="00DD7C7E"/>
    <w:rsid w:val="00DD7F61"/>
    <w:rsid w:val="00DD7FEF"/>
    <w:rsid w:val="00DE04B8"/>
    <w:rsid w:val="00DE23BC"/>
    <w:rsid w:val="00DE2B12"/>
    <w:rsid w:val="00DE2F1E"/>
    <w:rsid w:val="00DE4EBB"/>
    <w:rsid w:val="00DE6E2B"/>
    <w:rsid w:val="00DE72C7"/>
    <w:rsid w:val="00DE7A18"/>
    <w:rsid w:val="00DF1633"/>
    <w:rsid w:val="00DF1639"/>
    <w:rsid w:val="00DF1C8D"/>
    <w:rsid w:val="00DF1D82"/>
    <w:rsid w:val="00DF4A85"/>
    <w:rsid w:val="00DF641B"/>
    <w:rsid w:val="00E02CE9"/>
    <w:rsid w:val="00E02EDE"/>
    <w:rsid w:val="00E0420F"/>
    <w:rsid w:val="00E05A47"/>
    <w:rsid w:val="00E100E1"/>
    <w:rsid w:val="00E11DA7"/>
    <w:rsid w:val="00E1357E"/>
    <w:rsid w:val="00E1418A"/>
    <w:rsid w:val="00E15EA0"/>
    <w:rsid w:val="00E1622E"/>
    <w:rsid w:val="00E168EB"/>
    <w:rsid w:val="00E2031E"/>
    <w:rsid w:val="00E20B23"/>
    <w:rsid w:val="00E23F92"/>
    <w:rsid w:val="00E250BF"/>
    <w:rsid w:val="00E26622"/>
    <w:rsid w:val="00E266BC"/>
    <w:rsid w:val="00E302A3"/>
    <w:rsid w:val="00E305C0"/>
    <w:rsid w:val="00E30D0A"/>
    <w:rsid w:val="00E314D7"/>
    <w:rsid w:val="00E317E7"/>
    <w:rsid w:val="00E3258D"/>
    <w:rsid w:val="00E3356C"/>
    <w:rsid w:val="00E3398D"/>
    <w:rsid w:val="00E35D76"/>
    <w:rsid w:val="00E36E9E"/>
    <w:rsid w:val="00E40248"/>
    <w:rsid w:val="00E405AD"/>
    <w:rsid w:val="00E40670"/>
    <w:rsid w:val="00E40D0E"/>
    <w:rsid w:val="00E410B0"/>
    <w:rsid w:val="00E418C0"/>
    <w:rsid w:val="00E427EA"/>
    <w:rsid w:val="00E42B45"/>
    <w:rsid w:val="00E43755"/>
    <w:rsid w:val="00E44206"/>
    <w:rsid w:val="00E44AB8"/>
    <w:rsid w:val="00E44BAF"/>
    <w:rsid w:val="00E457A4"/>
    <w:rsid w:val="00E463DB"/>
    <w:rsid w:val="00E46414"/>
    <w:rsid w:val="00E46DC7"/>
    <w:rsid w:val="00E50D2E"/>
    <w:rsid w:val="00E512F0"/>
    <w:rsid w:val="00E51E2B"/>
    <w:rsid w:val="00E53923"/>
    <w:rsid w:val="00E55BE7"/>
    <w:rsid w:val="00E55DE9"/>
    <w:rsid w:val="00E5611A"/>
    <w:rsid w:val="00E5709F"/>
    <w:rsid w:val="00E5750A"/>
    <w:rsid w:val="00E60659"/>
    <w:rsid w:val="00E610B4"/>
    <w:rsid w:val="00E61F39"/>
    <w:rsid w:val="00E6253F"/>
    <w:rsid w:val="00E62AAC"/>
    <w:rsid w:val="00E6376B"/>
    <w:rsid w:val="00E63B11"/>
    <w:rsid w:val="00E63F92"/>
    <w:rsid w:val="00E64723"/>
    <w:rsid w:val="00E64B6C"/>
    <w:rsid w:val="00E64B75"/>
    <w:rsid w:val="00E654E9"/>
    <w:rsid w:val="00E65C2C"/>
    <w:rsid w:val="00E7012B"/>
    <w:rsid w:val="00E7021F"/>
    <w:rsid w:val="00E70C35"/>
    <w:rsid w:val="00E73E3C"/>
    <w:rsid w:val="00E74798"/>
    <w:rsid w:val="00E74EBD"/>
    <w:rsid w:val="00E74F02"/>
    <w:rsid w:val="00E81B83"/>
    <w:rsid w:val="00E84BD3"/>
    <w:rsid w:val="00E90257"/>
    <w:rsid w:val="00E906CB"/>
    <w:rsid w:val="00E93520"/>
    <w:rsid w:val="00E964B8"/>
    <w:rsid w:val="00EA0C5E"/>
    <w:rsid w:val="00EA2AF9"/>
    <w:rsid w:val="00EA4225"/>
    <w:rsid w:val="00EA4A25"/>
    <w:rsid w:val="00EA5A37"/>
    <w:rsid w:val="00EB21B4"/>
    <w:rsid w:val="00EB40D8"/>
    <w:rsid w:val="00EB6044"/>
    <w:rsid w:val="00EB7DCD"/>
    <w:rsid w:val="00EB7E08"/>
    <w:rsid w:val="00EC021C"/>
    <w:rsid w:val="00EC13C6"/>
    <w:rsid w:val="00EC1B9F"/>
    <w:rsid w:val="00EC3E20"/>
    <w:rsid w:val="00EC3EB6"/>
    <w:rsid w:val="00EC4A1F"/>
    <w:rsid w:val="00EC4F21"/>
    <w:rsid w:val="00EC4FA3"/>
    <w:rsid w:val="00ED0D96"/>
    <w:rsid w:val="00ED1F8C"/>
    <w:rsid w:val="00ED2707"/>
    <w:rsid w:val="00ED682F"/>
    <w:rsid w:val="00ED6997"/>
    <w:rsid w:val="00ED6C83"/>
    <w:rsid w:val="00ED6D61"/>
    <w:rsid w:val="00ED7865"/>
    <w:rsid w:val="00EE040C"/>
    <w:rsid w:val="00EE0C90"/>
    <w:rsid w:val="00EE10CB"/>
    <w:rsid w:val="00EE29E0"/>
    <w:rsid w:val="00EE2DCF"/>
    <w:rsid w:val="00EE6E71"/>
    <w:rsid w:val="00EE7609"/>
    <w:rsid w:val="00EE7CDE"/>
    <w:rsid w:val="00EF1220"/>
    <w:rsid w:val="00EF25BE"/>
    <w:rsid w:val="00EF4D23"/>
    <w:rsid w:val="00EF6033"/>
    <w:rsid w:val="00EF76AD"/>
    <w:rsid w:val="00EF7F37"/>
    <w:rsid w:val="00F006B3"/>
    <w:rsid w:val="00F0122E"/>
    <w:rsid w:val="00F013D3"/>
    <w:rsid w:val="00F01D83"/>
    <w:rsid w:val="00F02E2B"/>
    <w:rsid w:val="00F04936"/>
    <w:rsid w:val="00F050D9"/>
    <w:rsid w:val="00F05AAB"/>
    <w:rsid w:val="00F05B6E"/>
    <w:rsid w:val="00F06603"/>
    <w:rsid w:val="00F10F9C"/>
    <w:rsid w:val="00F110F5"/>
    <w:rsid w:val="00F11DB2"/>
    <w:rsid w:val="00F15288"/>
    <w:rsid w:val="00F158C7"/>
    <w:rsid w:val="00F15B6D"/>
    <w:rsid w:val="00F16759"/>
    <w:rsid w:val="00F17352"/>
    <w:rsid w:val="00F17642"/>
    <w:rsid w:val="00F20028"/>
    <w:rsid w:val="00F20053"/>
    <w:rsid w:val="00F2256E"/>
    <w:rsid w:val="00F24888"/>
    <w:rsid w:val="00F24B90"/>
    <w:rsid w:val="00F24D72"/>
    <w:rsid w:val="00F25223"/>
    <w:rsid w:val="00F260B7"/>
    <w:rsid w:val="00F27DCD"/>
    <w:rsid w:val="00F31796"/>
    <w:rsid w:val="00F31F65"/>
    <w:rsid w:val="00F32420"/>
    <w:rsid w:val="00F32F0D"/>
    <w:rsid w:val="00F334AA"/>
    <w:rsid w:val="00F33BCE"/>
    <w:rsid w:val="00F34855"/>
    <w:rsid w:val="00F354F1"/>
    <w:rsid w:val="00F35C84"/>
    <w:rsid w:val="00F43D8B"/>
    <w:rsid w:val="00F444F8"/>
    <w:rsid w:val="00F462D2"/>
    <w:rsid w:val="00F51C97"/>
    <w:rsid w:val="00F5244D"/>
    <w:rsid w:val="00F52C40"/>
    <w:rsid w:val="00F57985"/>
    <w:rsid w:val="00F610BD"/>
    <w:rsid w:val="00F6456B"/>
    <w:rsid w:val="00F65F60"/>
    <w:rsid w:val="00F6637E"/>
    <w:rsid w:val="00F67B7F"/>
    <w:rsid w:val="00F67D96"/>
    <w:rsid w:val="00F70225"/>
    <w:rsid w:val="00F70354"/>
    <w:rsid w:val="00F70C96"/>
    <w:rsid w:val="00F70D06"/>
    <w:rsid w:val="00F71D92"/>
    <w:rsid w:val="00F73792"/>
    <w:rsid w:val="00F7584D"/>
    <w:rsid w:val="00F761CE"/>
    <w:rsid w:val="00F82118"/>
    <w:rsid w:val="00F82357"/>
    <w:rsid w:val="00F84325"/>
    <w:rsid w:val="00F85FA5"/>
    <w:rsid w:val="00F86226"/>
    <w:rsid w:val="00F86986"/>
    <w:rsid w:val="00F8770D"/>
    <w:rsid w:val="00F87E0A"/>
    <w:rsid w:val="00F91119"/>
    <w:rsid w:val="00F91683"/>
    <w:rsid w:val="00F933BB"/>
    <w:rsid w:val="00F93EFF"/>
    <w:rsid w:val="00F957E7"/>
    <w:rsid w:val="00FA0766"/>
    <w:rsid w:val="00FA0923"/>
    <w:rsid w:val="00FA1174"/>
    <w:rsid w:val="00FA2DF1"/>
    <w:rsid w:val="00FA2F50"/>
    <w:rsid w:val="00FA3854"/>
    <w:rsid w:val="00FA43C1"/>
    <w:rsid w:val="00FA4AE0"/>
    <w:rsid w:val="00FA4E40"/>
    <w:rsid w:val="00FA6ED5"/>
    <w:rsid w:val="00FA7479"/>
    <w:rsid w:val="00FB053E"/>
    <w:rsid w:val="00FB1303"/>
    <w:rsid w:val="00FB1A81"/>
    <w:rsid w:val="00FB256C"/>
    <w:rsid w:val="00FB2D44"/>
    <w:rsid w:val="00FB338C"/>
    <w:rsid w:val="00FB4BF2"/>
    <w:rsid w:val="00FB52E5"/>
    <w:rsid w:val="00FB5F55"/>
    <w:rsid w:val="00FB5FC3"/>
    <w:rsid w:val="00FB7328"/>
    <w:rsid w:val="00FC0B01"/>
    <w:rsid w:val="00FC5114"/>
    <w:rsid w:val="00FC5EE6"/>
    <w:rsid w:val="00FC627E"/>
    <w:rsid w:val="00FD0FA5"/>
    <w:rsid w:val="00FD16B6"/>
    <w:rsid w:val="00FD3ABD"/>
    <w:rsid w:val="00FD51E2"/>
    <w:rsid w:val="00FD520E"/>
    <w:rsid w:val="00FD5229"/>
    <w:rsid w:val="00FD5289"/>
    <w:rsid w:val="00FD5C13"/>
    <w:rsid w:val="00FD61C7"/>
    <w:rsid w:val="00FD6833"/>
    <w:rsid w:val="00FD6AFE"/>
    <w:rsid w:val="00FD7574"/>
    <w:rsid w:val="00FD771D"/>
    <w:rsid w:val="00FD7C82"/>
    <w:rsid w:val="00FE037C"/>
    <w:rsid w:val="00FE088C"/>
    <w:rsid w:val="00FE1235"/>
    <w:rsid w:val="00FE2920"/>
    <w:rsid w:val="00FE3772"/>
    <w:rsid w:val="00FE3E2F"/>
    <w:rsid w:val="00FE64BC"/>
    <w:rsid w:val="00FE6A2A"/>
    <w:rsid w:val="00FF06A9"/>
    <w:rsid w:val="00FF08AE"/>
    <w:rsid w:val="00FF3562"/>
    <w:rsid w:val="00FF3E5B"/>
    <w:rsid w:val="00FF47C2"/>
    <w:rsid w:val="00FF509F"/>
    <w:rsid w:val="00FF5831"/>
    <w:rsid w:val="00FF5D89"/>
    <w:rsid w:val="00FF6EA2"/>
    <w:rsid w:val="0123487F"/>
    <w:rsid w:val="01BEE5C6"/>
    <w:rsid w:val="04360E57"/>
    <w:rsid w:val="04ED21C2"/>
    <w:rsid w:val="0532A719"/>
    <w:rsid w:val="056317A4"/>
    <w:rsid w:val="06E5BDBD"/>
    <w:rsid w:val="0746D4D0"/>
    <w:rsid w:val="075F6BBA"/>
    <w:rsid w:val="07935969"/>
    <w:rsid w:val="07B03823"/>
    <w:rsid w:val="080690B6"/>
    <w:rsid w:val="09240658"/>
    <w:rsid w:val="0961ADBD"/>
    <w:rsid w:val="09F2FF7D"/>
    <w:rsid w:val="09FCE454"/>
    <w:rsid w:val="0B6A70E2"/>
    <w:rsid w:val="0C5E310E"/>
    <w:rsid w:val="0D26974A"/>
    <w:rsid w:val="0D665A5A"/>
    <w:rsid w:val="0D984C16"/>
    <w:rsid w:val="0E377302"/>
    <w:rsid w:val="0FB39920"/>
    <w:rsid w:val="0FE7BEAE"/>
    <w:rsid w:val="102E6AF0"/>
    <w:rsid w:val="1119D365"/>
    <w:rsid w:val="121B4D39"/>
    <w:rsid w:val="12B9381E"/>
    <w:rsid w:val="1350D742"/>
    <w:rsid w:val="165C69B1"/>
    <w:rsid w:val="167A805C"/>
    <w:rsid w:val="16E1125B"/>
    <w:rsid w:val="17A0B023"/>
    <w:rsid w:val="1817A617"/>
    <w:rsid w:val="18DC6100"/>
    <w:rsid w:val="193F55E0"/>
    <w:rsid w:val="196CBAC9"/>
    <w:rsid w:val="1A2582B3"/>
    <w:rsid w:val="1A4DF9BC"/>
    <w:rsid w:val="1AD3D4B0"/>
    <w:rsid w:val="1B0D98E7"/>
    <w:rsid w:val="1B23DC2B"/>
    <w:rsid w:val="1BD728DB"/>
    <w:rsid w:val="1DA616A8"/>
    <w:rsid w:val="1DCB547F"/>
    <w:rsid w:val="1DEA1D48"/>
    <w:rsid w:val="1E0117E7"/>
    <w:rsid w:val="1E386359"/>
    <w:rsid w:val="1F4BA18B"/>
    <w:rsid w:val="1F5AC1B4"/>
    <w:rsid w:val="2041CBA6"/>
    <w:rsid w:val="23B4CD1B"/>
    <w:rsid w:val="252BC0C4"/>
    <w:rsid w:val="2A8D620D"/>
    <w:rsid w:val="2CDBAC6D"/>
    <w:rsid w:val="2D25F133"/>
    <w:rsid w:val="2D6FC3E3"/>
    <w:rsid w:val="2DE2FA20"/>
    <w:rsid w:val="2E274DD4"/>
    <w:rsid w:val="2E438152"/>
    <w:rsid w:val="30703DF6"/>
    <w:rsid w:val="3171EDB4"/>
    <w:rsid w:val="31A73751"/>
    <w:rsid w:val="328CE58C"/>
    <w:rsid w:val="32F69022"/>
    <w:rsid w:val="336F30EB"/>
    <w:rsid w:val="3530AC0F"/>
    <w:rsid w:val="36967229"/>
    <w:rsid w:val="37FE7BAF"/>
    <w:rsid w:val="3838CCD6"/>
    <w:rsid w:val="3845D972"/>
    <w:rsid w:val="385A3012"/>
    <w:rsid w:val="3961E02C"/>
    <w:rsid w:val="3983E42F"/>
    <w:rsid w:val="3984D326"/>
    <w:rsid w:val="39879A6B"/>
    <w:rsid w:val="3A2EAC7D"/>
    <w:rsid w:val="3D7E6AC5"/>
    <w:rsid w:val="3DB7C252"/>
    <w:rsid w:val="3F6E8545"/>
    <w:rsid w:val="3FB4A550"/>
    <w:rsid w:val="3FC1F83E"/>
    <w:rsid w:val="4002995F"/>
    <w:rsid w:val="40C4997D"/>
    <w:rsid w:val="421694C2"/>
    <w:rsid w:val="426484FD"/>
    <w:rsid w:val="42886BD1"/>
    <w:rsid w:val="436A5522"/>
    <w:rsid w:val="44B705CB"/>
    <w:rsid w:val="44D7E4B6"/>
    <w:rsid w:val="4574D184"/>
    <w:rsid w:val="45F4838A"/>
    <w:rsid w:val="476DDAD6"/>
    <w:rsid w:val="479F9D41"/>
    <w:rsid w:val="47A68B09"/>
    <w:rsid w:val="47B25F98"/>
    <w:rsid w:val="48266EC1"/>
    <w:rsid w:val="488E6131"/>
    <w:rsid w:val="48BB625F"/>
    <w:rsid w:val="48FA1B9D"/>
    <w:rsid w:val="490398D4"/>
    <w:rsid w:val="4925E4DE"/>
    <w:rsid w:val="49465B6C"/>
    <w:rsid w:val="49B97B13"/>
    <w:rsid w:val="49E7C8BF"/>
    <w:rsid w:val="4A47A410"/>
    <w:rsid w:val="4AA38677"/>
    <w:rsid w:val="4AF90378"/>
    <w:rsid w:val="4B5F6359"/>
    <w:rsid w:val="4C2033E0"/>
    <w:rsid w:val="4C5BE552"/>
    <w:rsid w:val="4D9B58BD"/>
    <w:rsid w:val="4E5B13FD"/>
    <w:rsid w:val="4E6B1F58"/>
    <w:rsid w:val="4EFC60D1"/>
    <w:rsid w:val="4F51C76F"/>
    <w:rsid w:val="4F7C055D"/>
    <w:rsid w:val="5303E4A1"/>
    <w:rsid w:val="53728907"/>
    <w:rsid w:val="537C9E2C"/>
    <w:rsid w:val="537E350F"/>
    <w:rsid w:val="539D0054"/>
    <w:rsid w:val="57059909"/>
    <w:rsid w:val="5772A981"/>
    <w:rsid w:val="59293AB1"/>
    <w:rsid w:val="5A13F5C9"/>
    <w:rsid w:val="5B0349D3"/>
    <w:rsid w:val="5B892D27"/>
    <w:rsid w:val="5B93009D"/>
    <w:rsid w:val="5BA07190"/>
    <w:rsid w:val="5C6B3962"/>
    <w:rsid w:val="5C6CE46E"/>
    <w:rsid w:val="5CBF5DC3"/>
    <w:rsid w:val="5DB697A6"/>
    <w:rsid w:val="5EBC6FB6"/>
    <w:rsid w:val="5F429A47"/>
    <w:rsid w:val="5FED2206"/>
    <w:rsid w:val="602C288A"/>
    <w:rsid w:val="6088B870"/>
    <w:rsid w:val="624898D3"/>
    <w:rsid w:val="62AB0CDF"/>
    <w:rsid w:val="62AF3B78"/>
    <w:rsid w:val="62DFC811"/>
    <w:rsid w:val="63C89939"/>
    <w:rsid w:val="648A13B5"/>
    <w:rsid w:val="65E613B5"/>
    <w:rsid w:val="6677E127"/>
    <w:rsid w:val="68697531"/>
    <w:rsid w:val="69834F62"/>
    <w:rsid w:val="6B81E748"/>
    <w:rsid w:val="6E10101D"/>
    <w:rsid w:val="6EB14808"/>
    <w:rsid w:val="709C09DD"/>
    <w:rsid w:val="715E6E36"/>
    <w:rsid w:val="72296358"/>
    <w:rsid w:val="72667CEC"/>
    <w:rsid w:val="729E77BE"/>
    <w:rsid w:val="748E3B44"/>
    <w:rsid w:val="7494301B"/>
    <w:rsid w:val="749641DE"/>
    <w:rsid w:val="7565FDDE"/>
    <w:rsid w:val="75C0A3FE"/>
    <w:rsid w:val="75C39CF7"/>
    <w:rsid w:val="75EF4FF2"/>
    <w:rsid w:val="77ED7E6C"/>
    <w:rsid w:val="78B5F425"/>
    <w:rsid w:val="78E46456"/>
    <w:rsid w:val="78EF5905"/>
    <w:rsid w:val="78F93E8A"/>
    <w:rsid w:val="7A6767D0"/>
    <w:rsid w:val="7B39F6AB"/>
    <w:rsid w:val="7BCBFC38"/>
    <w:rsid w:val="7BD37282"/>
    <w:rsid w:val="7C28A635"/>
    <w:rsid w:val="7C67D45D"/>
    <w:rsid w:val="7DE6A0D2"/>
    <w:rsid w:val="7E2F4024"/>
    <w:rsid w:val="7F2B2966"/>
    <w:rsid w:val="7F8E37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5EED0"/>
  <w15:docId w15:val="{CF23A432-7145-4E44-A0D6-5B8526CC02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0"/>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69C4"/>
    <w:pPr>
      <w:spacing w:before="120" w:after="240"/>
    </w:pPr>
    <w:rPr>
      <w:rFonts w:ascii="Arial" w:hAnsi="Arial"/>
      <w:sz w:val="22"/>
      <w:lang w:eastAsia="en-US"/>
    </w:rPr>
  </w:style>
  <w:style w:type="paragraph" w:styleId="Heading1">
    <w:name w:val="heading 1"/>
    <w:basedOn w:val="Normal"/>
    <w:next w:val="Normal"/>
    <w:qFormat/>
    <w:rsid w:val="00C169C4"/>
    <w:pPr>
      <w:keepNext/>
      <w:spacing w:before="240"/>
      <w:outlineLvl w:val="0"/>
    </w:pPr>
    <w:rPr>
      <w:b/>
      <w:kern w:val="28"/>
      <w:sz w:val="28"/>
      <w:lang w:val="en-GB"/>
    </w:rPr>
  </w:style>
  <w:style w:type="paragraph" w:styleId="Heading2">
    <w:name w:val="heading 2"/>
    <w:basedOn w:val="Normal"/>
    <w:next w:val="Normal"/>
    <w:qFormat/>
    <w:rsid w:val="00C169C4"/>
    <w:pPr>
      <w:keepNext/>
      <w:spacing w:before="240" w:after="60"/>
      <w:outlineLvl w:val="1"/>
    </w:pPr>
    <w:rPr>
      <w:b/>
    </w:rPr>
  </w:style>
  <w:style w:type="paragraph" w:styleId="Heading3">
    <w:name w:val="heading 3"/>
    <w:basedOn w:val="Normal"/>
    <w:next w:val="Normal"/>
    <w:rsid w:val="008D0F5C"/>
    <w:pPr>
      <w:keepNext/>
      <w:spacing w:before="240"/>
      <w:outlineLvl w:val="2"/>
    </w:pPr>
    <w:rPr>
      <w:b/>
      <w:sz w:val="28"/>
    </w:rPr>
  </w:style>
  <w:style w:type="paragraph" w:styleId="Heading4">
    <w:name w:val="heading 4"/>
    <w:basedOn w:val="Normal"/>
    <w:next w:val="Normal"/>
    <w:link w:val="Heading4Char"/>
    <w:rsid w:val="00E463DB"/>
    <w:pPr>
      <w:keepNext/>
      <w:outlineLvl w:val="3"/>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463DB"/>
    <w:pPr>
      <w:tabs>
        <w:tab w:val="center" w:pos="4153"/>
        <w:tab w:val="right" w:pos="8306"/>
      </w:tabs>
    </w:pPr>
  </w:style>
  <w:style w:type="paragraph" w:styleId="Footer">
    <w:name w:val="footer"/>
    <w:basedOn w:val="Normal"/>
    <w:rsid w:val="00E463DB"/>
    <w:pPr>
      <w:tabs>
        <w:tab w:val="center" w:pos="4153"/>
        <w:tab w:val="right" w:pos="8306"/>
      </w:tabs>
    </w:pPr>
  </w:style>
  <w:style w:type="character" w:styleId="PageNumber">
    <w:name w:val="page number"/>
    <w:basedOn w:val="DefaultParagraphFont"/>
    <w:rsid w:val="00E463DB"/>
  </w:style>
  <w:style w:type="paragraph" w:styleId="Text" w:customStyle="1">
    <w:name w:val="Text"/>
    <w:basedOn w:val="Normal"/>
    <w:rsid w:val="00E463DB"/>
    <w:pPr>
      <w:spacing w:line="300" w:lineRule="exact"/>
    </w:pPr>
  </w:style>
  <w:style w:type="paragraph" w:styleId="BodyTextIndent">
    <w:name w:val="Body Text Indent"/>
    <w:basedOn w:val="Normal"/>
    <w:link w:val="BodyTextIndentChar"/>
    <w:rsid w:val="00E463DB"/>
    <w:pPr>
      <w:ind w:left="709" w:hanging="709"/>
    </w:pPr>
  </w:style>
  <w:style w:type="paragraph" w:styleId="FootnoteText">
    <w:name w:val="footnote text"/>
    <w:basedOn w:val="Normal"/>
    <w:semiHidden/>
    <w:rsid w:val="00E463DB"/>
    <w:rPr>
      <w:sz w:val="20"/>
    </w:rPr>
  </w:style>
  <w:style w:type="character" w:styleId="FootnoteReference">
    <w:name w:val="footnote reference"/>
    <w:basedOn w:val="DefaultParagraphFont"/>
    <w:semiHidden/>
    <w:rsid w:val="00E463DB"/>
    <w:rPr>
      <w:vertAlign w:val="superscript"/>
    </w:rPr>
  </w:style>
  <w:style w:type="paragraph" w:styleId="BodyTextIndent2">
    <w:name w:val="Body Text Indent 2"/>
    <w:basedOn w:val="Normal"/>
    <w:rsid w:val="00E463DB"/>
    <w:pPr>
      <w:ind w:left="709"/>
    </w:pPr>
    <w:rPr>
      <w:i/>
      <w:lang w:val="en-GB"/>
    </w:rPr>
  </w:style>
  <w:style w:type="paragraph" w:styleId="Bullets1" w:customStyle="1">
    <w:name w:val="Bullets1"/>
    <w:basedOn w:val="Normal"/>
    <w:rsid w:val="00E463DB"/>
    <w:pPr>
      <w:numPr>
        <w:numId w:val="1"/>
      </w:numPr>
    </w:pPr>
  </w:style>
  <w:style w:type="paragraph" w:styleId="Style1" w:customStyle="1">
    <w:name w:val="Style1"/>
    <w:basedOn w:val="Normal"/>
    <w:rsid w:val="00E463DB"/>
    <w:rPr>
      <w:b/>
      <w:caps/>
    </w:rPr>
  </w:style>
  <w:style w:type="paragraph" w:styleId="policyinfo" w:customStyle="1">
    <w:name w:val="policy info"/>
    <w:basedOn w:val="FootnoteText"/>
    <w:rsid w:val="00E463DB"/>
    <w:pPr>
      <w:tabs>
        <w:tab w:val="left" w:pos="3119"/>
      </w:tabs>
    </w:pPr>
  </w:style>
  <w:style w:type="paragraph" w:styleId="BalloonText">
    <w:name w:val="Balloon Text"/>
    <w:basedOn w:val="Normal"/>
    <w:semiHidden/>
    <w:rsid w:val="00C16545"/>
    <w:rPr>
      <w:rFonts w:ascii="Tahoma" w:hAnsi="Tahoma" w:cs="Tahoma"/>
      <w:sz w:val="16"/>
      <w:szCs w:val="16"/>
    </w:rPr>
  </w:style>
  <w:style w:type="character" w:styleId="CommentReference">
    <w:name w:val="annotation reference"/>
    <w:basedOn w:val="DefaultParagraphFont"/>
    <w:uiPriority w:val="99"/>
    <w:semiHidden/>
    <w:rsid w:val="00C16545"/>
    <w:rPr>
      <w:sz w:val="16"/>
      <w:szCs w:val="16"/>
    </w:rPr>
  </w:style>
  <w:style w:type="paragraph" w:styleId="CommentText">
    <w:name w:val="annotation text"/>
    <w:basedOn w:val="Normal"/>
    <w:link w:val="CommentTextChar"/>
    <w:uiPriority w:val="99"/>
    <w:semiHidden/>
    <w:rsid w:val="00C16545"/>
    <w:rPr>
      <w:sz w:val="20"/>
    </w:rPr>
  </w:style>
  <w:style w:type="paragraph" w:styleId="CommentSubject">
    <w:name w:val="annotation subject"/>
    <w:basedOn w:val="CommentText"/>
    <w:next w:val="CommentText"/>
    <w:semiHidden/>
    <w:rsid w:val="00C16545"/>
    <w:rPr>
      <w:b/>
      <w:bCs/>
    </w:rPr>
  </w:style>
  <w:style w:type="paragraph" w:styleId="ListParagraph">
    <w:name w:val="List Paragraph"/>
    <w:basedOn w:val="Normal"/>
    <w:uiPriority w:val="34"/>
    <w:qFormat/>
    <w:rsid w:val="00117FCE"/>
    <w:pPr>
      <w:contextualSpacing/>
    </w:pPr>
  </w:style>
  <w:style w:type="character" w:styleId="HeaderChar" w:customStyle="1">
    <w:name w:val="Header Char"/>
    <w:basedOn w:val="DefaultParagraphFont"/>
    <w:link w:val="Header"/>
    <w:rsid w:val="00A742BF"/>
    <w:rPr>
      <w:sz w:val="24"/>
      <w:lang w:eastAsia="en-US"/>
    </w:rPr>
  </w:style>
  <w:style w:type="paragraph" w:styleId="NoSpacing">
    <w:name w:val="No Spacing"/>
    <w:uiPriority w:val="1"/>
    <w:qFormat/>
    <w:rsid w:val="007F7581"/>
    <w:rPr>
      <w:rFonts w:ascii="Arial" w:hAnsi="Arial" w:eastAsiaTheme="minorHAnsi" w:cstheme="minorBidi"/>
      <w:sz w:val="24"/>
      <w:szCs w:val="22"/>
      <w:lang w:eastAsia="en-US"/>
    </w:rPr>
  </w:style>
  <w:style w:type="character" w:styleId="BodyTextIndentChar" w:customStyle="1">
    <w:name w:val="Body Text Indent Char"/>
    <w:basedOn w:val="DefaultParagraphFont"/>
    <w:link w:val="BodyTextIndent"/>
    <w:rsid w:val="00D5783A"/>
    <w:rPr>
      <w:sz w:val="24"/>
      <w:lang w:eastAsia="en-US"/>
    </w:rPr>
  </w:style>
  <w:style w:type="character" w:styleId="Hyperlink">
    <w:name w:val="Hyperlink"/>
    <w:basedOn w:val="DefaultParagraphFont"/>
    <w:uiPriority w:val="99"/>
    <w:semiHidden/>
    <w:unhideWhenUsed/>
    <w:rsid w:val="008936A8"/>
    <w:rPr>
      <w:color w:val="0000FF"/>
      <w:u w:val="single"/>
    </w:rPr>
  </w:style>
  <w:style w:type="paragraph" w:styleId="NormalWeb">
    <w:name w:val="Normal (Web)"/>
    <w:basedOn w:val="Normal"/>
    <w:uiPriority w:val="99"/>
    <w:semiHidden/>
    <w:unhideWhenUsed/>
    <w:rsid w:val="008936A8"/>
    <w:pPr>
      <w:spacing w:before="100" w:beforeAutospacing="1" w:after="100" w:afterAutospacing="1"/>
    </w:pPr>
    <w:rPr>
      <w:szCs w:val="24"/>
      <w:lang w:eastAsia="en-AU"/>
    </w:rPr>
  </w:style>
  <w:style w:type="character" w:styleId="Heading4Char" w:customStyle="1">
    <w:name w:val="Heading 4 Char"/>
    <w:basedOn w:val="DefaultParagraphFont"/>
    <w:link w:val="Heading4"/>
    <w:rsid w:val="00DD6D9F"/>
    <w:rPr>
      <w:b/>
      <w:sz w:val="28"/>
      <w:lang w:eastAsia="en-US"/>
    </w:rPr>
  </w:style>
  <w:style w:type="character" w:styleId="CommentTextChar" w:customStyle="1">
    <w:name w:val="Comment Text Char"/>
    <w:basedOn w:val="DefaultParagraphFont"/>
    <w:link w:val="CommentText"/>
    <w:uiPriority w:val="99"/>
    <w:semiHidden/>
    <w:rsid w:val="00C97AAB"/>
    <w:rPr>
      <w:lang w:eastAsia="en-US"/>
    </w:rPr>
  </w:style>
  <w:style w:type="paragraph" w:styleId="Default" w:customStyle="1">
    <w:name w:val="Default"/>
    <w:rsid w:val="003E275D"/>
    <w:pPr>
      <w:autoSpaceDE w:val="0"/>
      <w:autoSpaceDN w:val="0"/>
      <w:adjustRightInd w:val="0"/>
    </w:pPr>
    <w:rPr>
      <w:rFonts w:ascii="AkzidenzGroteskBQ-Reg" w:hAnsi="AkzidenzGroteskBQ-Reg" w:cs="AkzidenzGroteskBQ-Reg"/>
      <w:color w:val="000000"/>
      <w:sz w:val="24"/>
      <w:szCs w:val="24"/>
    </w:rPr>
  </w:style>
  <w:style w:type="paragraph" w:styleId="BodyText">
    <w:name w:val="Body Text"/>
    <w:basedOn w:val="Normal"/>
    <w:link w:val="BodyTextChar"/>
    <w:uiPriority w:val="99"/>
    <w:semiHidden/>
    <w:unhideWhenUsed/>
    <w:rsid w:val="009B54FA"/>
    <w:pPr>
      <w:spacing w:after="120"/>
    </w:pPr>
  </w:style>
  <w:style w:type="character" w:styleId="BodyTextChar" w:customStyle="1">
    <w:name w:val="Body Text Char"/>
    <w:basedOn w:val="DefaultParagraphFont"/>
    <w:link w:val="BodyText"/>
    <w:uiPriority w:val="99"/>
    <w:semiHidden/>
    <w:rsid w:val="009B54FA"/>
    <w:rPr>
      <w:sz w:val="24"/>
      <w:lang w:eastAsia="en-US"/>
    </w:rPr>
  </w:style>
  <w:style w:type="paragraph" w:styleId="Pa2" w:customStyle="1">
    <w:name w:val="Pa2"/>
    <w:basedOn w:val="Default"/>
    <w:next w:val="Default"/>
    <w:uiPriority w:val="99"/>
    <w:rsid w:val="00DB6E75"/>
    <w:pPr>
      <w:spacing w:line="201" w:lineRule="atLeast"/>
    </w:pPr>
    <w:rPr>
      <w:rFonts w:ascii="DINOT-CondLight" w:hAnsi="DINOT-CondLight" w:cs="Times New Roman"/>
      <w:color w:val="auto"/>
    </w:rPr>
  </w:style>
  <w:style w:type="paragraph" w:styleId="ASectionsub-sub-heading" w:customStyle="1">
    <w:name w:val="A Section sub-sub-heading"/>
    <w:basedOn w:val="Normal"/>
    <w:rsid w:val="00C458E6"/>
    <w:pPr>
      <w:ind w:left="720"/>
    </w:pPr>
    <w:rPr>
      <w:rFonts w:ascii="Calibri" w:hAnsi="Calibri" w:eastAsiaTheme="minorHAnsi"/>
      <w:color w:val="FF0000"/>
      <w:szCs w:val="22"/>
    </w:rPr>
  </w:style>
  <w:style w:type="paragraph" w:styleId="xmsonormal" w:customStyle="1">
    <w:name w:val="x_msonormal"/>
    <w:basedOn w:val="Normal"/>
    <w:uiPriority w:val="99"/>
    <w:rsid w:val="004E5F02"/>
    <w:pPr>
      <w:spacing w:before="100" w:beforeAutospacing="1" w:after="100" w:afterAutospacing="1"/>
    </w:pPr>
    <w:rPr>
      <w:rFonts w:ascii="Calibri" w:hAnsi="Calibri" w:cs="Calibri" w:eastAsiaTheme="minorHAnsi"/>
      <w:szCs w:val="22"/>
      <w:lang w:eastAsia="en-AU"/>
    </w:rPr>
  </w:style>
  <w:style w:type="character" w:styleId="Emphasis">
    <w:name w:val="Emphasis"/>
    <w:basedOn w:val="DefaultParagraphFont"/>
    <w:uiPriority w:val="20"/>
    <w:qFormat/>
    <w:rsid w:val="008C129A"/>
    <w:rPr>
      <w:i/>
      <w:iCs/>
    </w:rPr>
  </w:style>
  <w:style w:type="table" w:styleId="TableGrid">
    <w:name w:val="Table Grid"/>
    <w:basedOn w:val="TableNormal"/>
    <w:uiPriority w:val="59"/>
    <w:rsid w:val="00DF1C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xmsolistparagraph" w:customStyle="1">
    <w:name w:val="x_x_xmsolistparagraph"/>
    <w:basedOn w:val="Normal"/>
    <w:rsid w:val="000356DA"/>
    <w:pPr>
      <w:spacing w:before="0" w:after="0"/>
    </w:pPr>
    <w:rPr>
      <w:rFonts w:ascii="Calibri" w:hAnsi="Calibri" w:cs="Calibri" w:eastAsiaTheme="minorHAnsi"/>
      <w:szCs w:val="22"/>
      <w:lang w:eastAsia="en-AU"/>
    </w:rPr>
  </w:style>
  <w:style w:type="paragraph" w:styleId="xxxxmsonormal" w:customStyle="1">
    <w:name w:val="x_x_xxmsonormal"/>
    <w:basedOn w:val="Normal"/>
    <w:rsid w:val="000356DA"/>
    <w:pPr>
      <w:spacing w:before="100" w:beforeAutospacing="1" w:after="100" w:afterAutospacing="1"/>
    </w:pPr>
    <w:rPr>
      <w:rFonts w:ascii="Calibri" w:hAnsi="Calibri" w:cs="Calibri" w:eastAsiaTheme="minorHAnsi"/>
      <w:szCs w:val="22"/>
      <w:lang w:eastAsia="en-AU"/>
    </w:rPr>
  </w:style>
  <w:style w:type="paragraph" w:styleId="xxmsonormal" w:customStyle="1">
    <w:name w:val="x_x_msonormal"/>
    <w:basedOn w:val="Normal"/>
    <w:rsid w:val="000356DA"/>
    <w:pPr>
      <w:spacing w:before="0" w:after="0"/>
    </w:pPr>
    <w:rPr>
      <w:rFonts w:ascii="Calibri" w:hAnsi="Calibri" w:cs="Calibri" w:eastAsiaTheme="minorHAnsi"/>
      <w:szCs w:val="22"/>
      <w:lang w:eastAsia="en-AU"/>
    </w:rPr>
  </w:style>
  <w:style w:type="paragraph" w:styleId="xxmsolistparagraph" w:customStyle="1">
    <w:name w:val="x_x_msolistparagraph"/>
    <w:basedOn w:val="Normal"/>
    <w:rsid w:val="000356DA"/>
    <w:pPr>
      <w:spacing w:before="0" w:after="0"/>
    </w:pPr>
    <w:rPr>
      <w:rFonts w:ascii="Calibri" w:hAnsi="Calibri" w:cs="Calibri" w:eastAsiaTheme="minorHAnsi"/>
      <w:szCs w:val="22"/>
      <w:lang w:eastAsia="en-AU"/>
    </w:rPr>
  </w:style>
  <w:style w:type="paragraph" w:styleId="xxmsonormal0" w:customStyle="1">
    <w:name w:val="xxmsonormal"/>
    <w:basedOn w:val="Normal"/>
    <w:rsid w:val="000356DA"/>
    <w:pPr>
      <w:spacing w:before="100" w:beforeAutospacing="1" w:after="100" w:afterAutospacing="1"/>
    </w:pPr>
    <w:rPr>
      <w:rFonts w:ascii="Calibri" w:hAnsi="Calibri" w:cs="Calibri" w:eastAsiaTheme="minorHAnsi"/>
      <w:szCs w:val="22"/>
      <w:lang w:eastAsia="en-AU"/>
    </w:rPr>
  </w:style>
  <w:style w:type="character" w:styleId="xxapple-converted-space" w:customStyle="1">
    <w:name w:val="x_x_apple-converted-space"/>
    <w:basedOn w:val="DefaultParagraphFont"/>
    <w:rsid w:val="000356DA"/>
  </w:style>
  <w:style w:type="character" w:styleId="apple-converted-space" w:customStyle="1">
    <w:name w:val="apple-converted-space"/>
    <w:basedOn w:val="DefaultParagraphFont"/>
    <w:rsid w:val="000356DA"/>
  </w:style>
  <w:style w:type="character" w:styleId="Strong">
    <w:name w:val="Strong"/>
    <w:basedOn w:val="DefaultParagraphFont"/>
    <w:uiPriority w:val="22"/>
    <w:qFormat/>
    <w:rsid w:val="00F761CE"/>
    <w:rPr>
      <w:b/>
      <w:bCs/>
    </w:rPr>
  </w:style>
  <w:style w:type="paragraph" w:styleId="Revision">
    <w:name w:val="Revision"/>
    <w:hidden/>
    <w:uiPriority w:val="99"/>
    <w:semiHidden/>
    <w:rsid w:val="00F87E0A"/>
    <w:rPr>
      <w:rFonts w:ascii="Arial" w:hAnsi="Arial"/>
      <w:sz w:val="22"/>
      <w:lang w:eastAsia="en-US"/>
    </w:rPr>
  </w:style>
  <w:style w:type="paragraph" w:styleId="EndnoteText">
    <w:name w:val="endnote text"/>
    <w:basedOn w:val="Normal"/>
    <w:link w:val="EndnoteTextChar"/>
    <w:uiPriority w:val="99"/>
    <w:semiHidden/>
    <w:unhideWhenUsed/>
    <w:rsid w:val="006C428C"/>
    <w:pPr>
      <w:spacing w:before="0" w:after="0"/>
    </w:pPr>
    <w:rPr>
      <w:sz w:val="20"/>
    </w:rPr>
  </w:style>
  <w:style w:type="character" w:styleId="EndnoteTextChar" w:customStyle="1">
    <w:name w:val="Endnote Text Char"/>
    <w:basedOn w:val="DefaultParagraphFont"/>
    <w:link w:val="EndnoteText"/>
    <w:uiPriority w:val="99"/>
    <w:semiHidden/>
    <w:rsid w:val="006C428C"/>
    <w:rPr>
      <w:rFonts w:ascii="Arial" w:hAnsi="Arial"/>
      <w:lang w:eastAsia="en-US"/>
    </w:rPr>
  </w:style>
  <w:style w:type="character" w:styleId="EndnoteReference">
    <w:name w:val="endnote reference"/>
    <w:basedOn w:val="DefaultParagraphFont"/>
    <w:uiPriority w:val="99"/>
    <w:semiHidden/>
    <w:unhideWhenUsed/>
    <w:rsid w:val="006C42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0829">
      <w:bodyDiv w:val="1"/>
      <w:marLeft w:val="0"/>
      <w:marRight w:val="0"/>
      <w:marTop w:val="0"/>
      <w:marBottom w:val="0"/>
      <w:divBdr>
        <w:top w:val="none" w:sz="0" w:space="0" w:color="auto"/>
        <w:left w:val="none" w:sz="0" w:space="0" w:color="auto"/>
        <w:bottom w:val="none" w:sz="0" w:space="0" w:color="auto"/>
        <w:right w:val="none" w:sz="0" w:space="0" w:color="auto"/>
      </w:divBdr>
    </w:div>
    <w:div w:id="63794337">
      <w:bodyDiv w:val="1"/>
      <w:marLeft w:val="0"/>
      <w:marRight w:val="0"/>
      <w:marTop w:val="0"/>
      <w:marBottom w:val="0"/>
      <w:divBdr>
        <w:top w:val="none" w:sz="0" w:space="0" w:color="auto"/>
        <w:left w:val="none" w:sz="0" w:space="0" w:color="auto"/>
        <w:bottom w:val="none" w:sz="0" w:space="0" w:color="auto"/>
        <w:right w:val="none" w:sz="0" w:space="0" w:color="auto"/>
      </w:divBdr>
    </w:div>
    <w:div w:id="138614684">
      <w:bodyDiv w:val="1"/>
      <w:marLeft w:val="0"/>
      <w:marRight w:val="0"/>
      <w:marTop w:val="0"/>
      <w:marBottom w:val="0"/>
      <w:divBdr>
        <w:top w:val="none" w:sz="0" w:space="0" w:color="auto"/>
        <w:left w:val="none" w:sz="0" w:space="0" w:color="auto"/>
        <w:bottom w:val="none" w:sz="0" w:space="0" w:color="auto"/>
        <w:right w:val="none" w:sz="0" w:space="0" w:color="auto"/>
      </w:divBdr>
    </w:div>
    <w:div w:id="280111643">
      <w:bodyDiv w:val="1"/>
      <w:marLeft w:val="0"/>
      <w:marRight w:val="0"/>
      <w:marTop w:val="0"/>
      <w:marBottom w:val="0"/>
      <w:divBdr>
        <w:top w:val="none" w:sz="0" w:space="0" w:color="auto"/>
        <w:left w:val="none" w:sz="0" w:space="0" w:color="auto"/>
        <w:bottom w:val="none" w:sz="0" w:space="0" w:color="auto"/>
        <w:right w:val="none" w:sz="0" w:space="0" w:color="auto"/>
      </w:divBdr>
    </w:div>
    <w:div w:id="370345694">
      <w:bodyDiv w:val="1"/>
      <w:marLeft w:val="0"/>
      <w:marRight w:val="0"/>
      <w:marTop w:val="0"/>
      <w:marBottom w:val="0"/>
      <w:divBdr>
        <w:top w:val="none" w:sz="0" w:space="0" w:color="auto"/>
        <w:left w:val="none" w:sz="0" w:space="0" w:color="auto"/>
        <w:bottom w:val="none" w:sz="0" w:space="0" w:color="auto"/>
        <w:right w:val="none" w:sz="0" w:space="0" w:color="auto"/>
      </w:divBdr>
      <w:divsChild>
        <w:div w:id="417478921">
          <w:marLeft w:val="0"/>
          <w:marRight w:val="0"/>
          <w:marTop w:val="0"/>
          <w:marBottom w:val="0"/>
          <w:divBdr>
            <w:top w:val="none" w:sz="0" w:space="0" w:color="auto"/>
            <w:left w:val="none" w:sz="0" w:space="0" w:color="auto"/>
            <w:bottom w:val="none" w:sz="0" w:space="0" w:color="auto"/>
            <w:right w:val="none" w:sz="0" w:space="0" w:color="auto"/>
          </w:divBdr>
          <w:divsChild>
            <w:div w:id="681862415">
              <w:marLeft w:val="0"/>
              <w:marRight w:val="0"/>
              <w:marTop w:val="0"/>
              <w:marBottom w:val="0"/>
              <w:divBdr>
                <w:top w:val="none" w:sz="0" w:space="0" w:color="auto"/>
                <w:left w:val="none" w:sz="0" w:space="0" w:color="auto"/>
                <w:bottom w:val="none" w:sz="0" w:space="0" w:color="auto"/>
                <w:right w:val="none" w:sz="0" w:space="0" w:color="auto"/>
              </w:divBdr>
              <w:divsChild>
                <w:div w:id="130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433801">
      <w:bodyDiv w:val="1"/>
      <w:marLeft w:val="0"/>
      <w:marRight w:val="0"/>
      <w:marTop w:val="0"/>
      <w:marBottom w:val="0"/>
      <w:divBdr>
        <w:top w:val="none" w:sz="0" w:space="0" w:color="auto"/>
        <w:left w:val="none" w:sz="0" w:space="0" w:color="auto"/>
        <w:bottom w:val="none" w:sz="0" w:space="0" w:color="auto"/>
        <w:right w:val="none" w:sz="0" w:space="0" w:color="auto"/>
      </w:divBdr>
    </w:div>
    <w:div w:id="448279789">
      <w:bodyDiv w:val="1"/>
      <w:marLeft w:val="0"/>
      <w:marRight w:val="0"/>
      <w:marTop w:val="0"/>
      <w:marBottom w:val="0"/>
      <w:divBdr>
        <w:top w:val="none" w:sz="0" w:space="0" w:color="auto"/>
        <w:left w:val="none" w:sz="0" w:space="0" w:color="auto"/>
        <w:bottom w:val="none" w:sz="0" w:space="0" w:color="auto"/>
        <w:right w:val="none" w:sz="0" w:space="0" w:color="auto"/>
      </w:divBdr>
    </w:div>
    <w:div w:id="552232240">
      <w:bodyDiv w:val="1"/>
      <w:marLeft w:val="0"/>
      <w:marRight w:val="0"/>
      <w:marTop w:val="0"/>
      <w:marBottom w:val="0"/>
      <w:divBdr>
        <w:top w:val="none" w:sz="0" w:space="0" w:color="auto"/>
        <w:left w:val="none" w:sz="0" w:space="0" w:color="auto"/>
        <w:bottom w:val="none" w:sz="0" w:space="0" w:color="auto"/>
        <w:right w:val="none" w:sz="0" w:space="0" w:color="auto"/>
      </w:divBdr>
    </w:div>
    <w:div w:id="563761455">
      <w:bodyDiv w:val="1"/>
      <w:marLeft w:val="0"/>
      <w:marRight w:val="0"/>
      <w:marTop w:val="0"/>
      <w:marBottom w:val="0"/>
      <w:divBdr>
        <w:top w:val="none" w:sz="0" w:space="0" w:color="auto"/>
        <w:left w:val="none" w:sz="0" w:space="0" w:color="auto"/>
        <w:bottom w:val="none" w:sz="0" w:space="0" w:color="auto"/>
        <w:right w:val="none" w:sz="0" w:space="0" w:color="auto"/>
      </w:divBdr>
    </w:div>
    <w:div w:id="597370835">
      <w:bodyDiv w:val="1"/>
      <w:marLeft w:val="0"/>
      <w:marRight w:val="0"/>
      <w:marTop w:val="0"/>
      <w:marBottom w:val="0"/>
      <w:divBdr>
        <w:top w:val="none" w:sz="0" w:space="0" w:color="auto"/>
        <w:left w:val="none" w:sz="0" w:space="0" w:color="auto"/>
        <w:bottom w:val="none" w:sz="0" w:space="0" w:color="auto"/>
        <w:right w:val="none" w:sz="0" w:space="0" w:color="auto"/>
      </w:divBdr>
    </w:div>
    <w:div w:id="818225499">
      <w:bodyDiv w:val="1"/>
      <w:marLeft w:val="0"/>
      <w:marRight w:val="0"/>
      <w:marTop w:val="0"/>
      <w:marBottom w:val="0"/>
      <w:divBdr>
        <w:top w:val="none" w:sz="0" w:space="0" w:color="auto"/>
        <w:left w:val="none" w:sz="0" w:space="0" w:color="auto"/>
        <w:bottom w:val="none" w:sz="0" w:space="0" w:color="auto"/>
        <w:right w:val="none" w:sz="0" w:space="0" w:color="auto"/>
      </w:divBdr>
    </w:div>
    <w:div w:id="844831834">
      <w:bodyDiv w:val="1"/>
      <w:marLeft w:val="0"/>
      <w:marRight w:val="0"/>
      <w:marTop w:val="0"/>
      <w:marBottom w:val="0"/>
      <w:divBdr>
        <w:top w:val="none" w:sz="0" w:space="0" w:color="auto"/>
        <w:left w:val="none" w:sz="0" w:space="0" w:color="auto"/>
        <w:bottom w:val="none" w:sz="0" w:space="0" w:color="auto"/>
        <w:right w:val="none" w:sz="0" w:space="0" w:color="auto"/>
      </w:divBdr>
    </w:div>
    <w:div w:id="911621797">
      <w:bodyDiv w:val="1"/>
      <w:marLeft w:val="0"/>
      <w:marRight w:val="0"/>
      <w:marTop w:val="0"/>
      <w:marBottom w:val="0"/>
      <w:divBdr>
        <w:top w:val="none" w:sz="0" w:space="0" w:color="auto"/>
        <w:left w:val="none" w:sz="0" w:space="0" w:color="auto"/>
        <w:bottom w:val="none" w:sz="0" w:space="0" w:color="auto"/>
        <w:right w:val="none" w:sz="0" w:space="0" w:color="auto"/>
      </w:divBdr>
    </w:div>
    <w:div w:id="929198077">
      <w:bodyDiv w:val="1"/>
      <w:marLeft w:val="0"/>
      <w:marRight w:val="0"/>
      <w:marTop w:val="0"/>
      <w:marBottom w:val="0"/>
      <w:divBdr>
        <w:top w:val="none" w:sz="0" w:space="0" w:color="auto"/>
        <w:left w:val="none" w:sz="0" w:space="0" w:color="auto"/>
        <w:bottom w:val="none" w:sz="0" w:space="0" w:color="auto"/>
        <w:right w:val="none" w:sz="0" w:space="0" w:color="auto"/>
      </w:divBdr>
    </w:div>
    <w:div w:id="999843113">
      <w:bodyDiv w:val="1"/>
      <w:marLeft w:val="0"/>
      <w:marRight w:val="0"/>
      <w:marTop w:val="0"/>
      <w:marBottom w:val="0"/>
      <w:divBdr>
        <w:top w:val="none" w:sz="0" w:space="0" w:color="auto"/>
        <w:left w:val="none" w:sz="0" w:space="0" w:color="auto"/>
        <w:bottom w:val="none" w:sz="0" w:space="0" w:color="auto"/>
        <w:right w:val="none" w:sz="0" w:space="0" w:color="auto"/>
      </w:divBdr>
    </w:div>
    <w:div w:id="1021123573">
      <w:bodyDiv w:val="1"/>
      <w:marLeft w:val="0"/>
      <w:marRight w:val="0"/>
      <w:marTop w:val="0"/>
      <w:marBottom w:val="0"/>
      <w:divBdr>
        <w:top w:val="none" w:sz="0" w:space="0" w:color="auto"/>
        <w:left w:val="none" w:sz="0" w:space="0" w:color="auto"/>
        <w:bottom w:val="none" w:sz="0" w:space="0" w:color="auto"/>
        <w:right w:val="none" w:sz="0" w:space="0" w:color="auto"/>
      </w:divBdr>
      <w:divsChild>
        <w:div w:id="415437778">
          <w:marLeft w:val="1200"/>
          <w:marRight w:val="0"/>
          <w:marTop w:val="240"/>
          <w:marBottom w:val="240"/>
          <w:divBdr>
            <w:top w:val="none" w:sz="0" w:space="0" w:color="auto"/>
            <w:left w:val="none" w:sz="0" w:space="0" w:color="auto"/>
            <w:bottom w:val="none" w:sz="0" w:space="0" w:color="auto"/>
            <w:right w:val="none" w:sz="0" w:space="0" w:color="auto"/>
          </w:divBdr>
        </w:div>
        <w:div w:id="445777171">
          <w:marLeft w:val="1200"/>
          <w:marRight w:val="0"/>
          <w:marTop w:val="240"/>
          <w:marBottom w:val="240"/>
          <w:divBdr>
            <w:top w:val="none" w:sz="0" w:space="0" w:color="auto"/>
            <w:left w:val="none" w:sz="0" w:space="0" w:color="auto"/>
            <w:bottom w:val="none" w:sz="0" w:space="0" w:color="auto"/>
            <w:right w:val="none" w:sz="0" w:space="0" w:color="auto"/>
          </w:divBdr>
        </w:div>
        <w:div w:id="540674001">
          <w:marLeft w:val="1200"/>
          <w:marRight w:val="0"/>
          <w:marTop w:val="240"/>
          <w:marBottom w:val="240"/>
          <w:divBdr>
            <w:top w:val="none" w:sz="0" w:space="0" w:color="auto"/>
            <w:left w:val="none" w:sz="0" w:space="0" w:color="auto"/>
            <w:bottom w:val="none" w:sz="0" w:space="0" w:color="auto"/>
            <w:right w:val="none" w:sz="0" w:space="0" w:color="auto"/>
          </w:divBdr>
        </w:div>
        <w:div w:id="589656260">
          <w:marLeft w:val="600"/>
          <w:marRight w:val="0"/>
          <w:marTop w:val="240"/>
          <w:marBottom w:val="240"/>
          <w:divBdr>
            <w:top w:val="none" w:sz="0" w:space="0" w:color="auto"/>
            <w:left w:val="none" w:sz="0" w:space="0" w:color="auto"/>
            <w:bottom w:val="none" w:sz="0" w:space="0" w:color="auto"/>
            <w:right w:val="none" w:sz="0" w:space="0" w:color="auto"/>
          </w:divBdr>
        </w:div>
        <w:div w:id="801188758">
          <w:marLeft w:val="0"/>
          <w:marRight w:val="0"/>
          <w:marTop w:val="0"/>
          <w:marBottom w:val="0"/>
          <w:divBdr>
            <w:top w:val="none" w:sz="0" w:space="0" w:color="auto"/>
            <w:left w:val="none" w:sz="0" w:space="0" w:color="auto"/>
            <w:bottom w:val="none" w:sz="0" w:space="0" w:color="auto"/>
            <w:right w:val="none" w:sz="0" w:space="0" w:color="auto"/>
          </w:divBdr>
        </w:div>
        <w:div w:id="999887969">
          <w:marLeft w:val="0"/>
          <w:marRight w:val="0"/>
          <w:marTop w:val="0"/>
          <w:marBottom w:val="0"/>
          <w:divBdr>
            <w:top w:val="none" w:sz="0" w:space="0" w:color="auto"/>
            <w:left w:val="none" w:sz="0" w:space="0" w:color="auto"/>
            <w:bottom w:val="none" w:sz="0" w:space="0" w:color="auto"/>
            <w:right w:val="none" w:sz="0" w:space="0" w:color="auto"/>
          </w:divBdr>
        </w:div>
        <w:div w:id="1051227787">
          <w:marLeft w:val="600"/>
          <w:marRight w:val="0"/>
          <w:marTop w:val="0"/>
          <w:marBottom w:val="0"/>
          <w:divBdr>
            <w:top w:val="none" w:sz="0" w:space="0" w:color="auto"/>
            <w:left w:val="none" w:sz="0" w:space="0" w:color="auto"/>
            <w:bottom w:val="none" w:sz="0" w:space="0" w:color="auto"/>
            <w:right w:val="none" w:sz="0" w:space="0" w:color="auto"/>
          </w:divBdr>
        </w:div>
        <w:div w:id="1070619433">
          <w:marLeft w:val="1200"/>
          <w:marRight w:val="0"/>
          <w:marTop w:val="240"/>
          <w:marBottom w:val="240"/>
          <w:divBdr>
            <w:top w:val="none" w:sz="0" w:space="0" w:color="auto"/>
            <w:left w:val="none" w:sz="0" w:space="0" w:color="auto"/>
            <w:bottom w:val="none" w:sz="0" w:space="0" w:color="auto"/>
            <w:right w:val="none" w:sz="0" w:space="0" w:color="auto"/>
          </w:divBdr>
        </w:div>
        <w:div w:id="1074399633">
          <w:marLeft w:val="1200"/>
          <w:marRight w:val="0"/>
          <w:marTop w:val="240"/>
          <w:marBottom w:val="240"/>
          <w:divBdr>
            <w:top w:val="none" w:sz="0" w:space="0" w:color="auto"/>
            <w:left w:val="none" w:sz="0" w:space="0" w:color="auto"/>
            <w:bottom w:val="none" w:sz="0" w:space="0" w:color="auto"/>
            <w:right w:val="none" w:sz="0" w:space="0" w:color="auto"/>
          </w:divBdr>
        </w:div>
        <w:div w:id="1262378348">
          <w:marLeft w:val="600"/>
          <w:marRight w:val="0"/>
          <w:marTop w:val="240"/>
          <w:marBottom w:val="240"/>
          <w:divBdr>
            <w:top w:val="none" w:sz="0" w:space="0" w:color="auto"/>
            <w:left w:val="none" w:sz="0" w:space="0" w:color="auto"/>
            <w:bottom w:val="none" w:sz="0" w:space="0" w:color="auto"/>
            <w:right w:val="none" w:sz="0" w:space="0" w:color="auto"/>
          </w:divBdr>
        </w:div>
        <w:div w:id="1340811163">
          <w:marLeft w:val="1200"/>
          <w:marRight w:val="0"/>
          <w:marTop w:val="240"/>
          <w:marBottom w:val="240"/>
          <w:divBdr>
            <w:top w:val="none" w:sz="0" w:space="0" w:color="auto"/>
            <w:left w:val="none" w:sz="0" w:space="0" w:color="auto"/>
            <w:bottom w:val="none" w:sz="0" w:space="0" w:color="auto"/>
            <w:right w:val="none" w:sz="0" w:space="0" w:color="auto"/>
          </w:divBdr>
        </w:div>
        <w:div w:id="1342270041">
          <w:marLeft w:val="600"/>
          <w:marRight w:val="0"/>
          <w:marTop w:val="240"/>
          <w:marBottom w:val="240"/>
          <w:divBdr>
            <w:top w:val="none" w:sz="0" w:space="0" w:color="auto"/>
            <w:left w:val="none" w:sz="0" w:space="0" w:color="auto"/>
            <w:bottom w:val="none" w:sz="0" w:space="0" w:color="auto"/>
            <w:right w:val="none" w:sz="0" w:space="0" w:color="auto"/>
          </w:divBdr>
        </w:div>
        <w:div w:id="1362973847">
          <w:marLeft w:val="1200"/>
          <w:marRight w:val="0"/>
          <w:marTop w:val="240"/>
          <w:marBottom w:val="240"/>
          <w:divBdr>
            <w:top w:val="none" w:sz="0" w:space="0" w:color="auto"/>
            <w:left w:val="none" w:sz="0" w:space="0" w:color="auto"/>
            <w:bottom w:val="none" w:sz="0" w:space="0" w:color="auto"/>
            <w:right w:val="none" w:sz="0" w:space="0" w:color="auto"/>
          </w:divBdr>
        </w:div>
        <w:div w:id="1412770861">
          <w:marLeft w:val="1200"/>
          <w:marRight w:val="0"/>
          <w:marTop w:val="240"/>
          <w:marBottom w:val="240"/>
          <w:divBdr>
            <w:top w:val="none" w:sz="0" w:space="0" w:color="auto"/>
            <w:left w:val="none" w:sz="0" w:space="0" w:color="auto"/>
            <w:bottom w:val="none" w:sz="0" w:space="0" w:color="auto"/>
            <w:right w:val="none" w:sz="0" w:space="0" w:color="auto"/>
          </w:divBdr>
        </w:div>
        <w:div w:id="1459108670">
          <w:marLeft w:val="1200"/>
          <w:marRight w:val="0"/>
          <w:marTop w:val="0"/>
          <w:marBottom w:val="0"/>
          <w:divBdr>
            <w:top w:val="none" w:sz="0" w:space="0" w:color="auto"/>
            <w:left w:val="none" w:sz="0" w:space="0" w:color="auto"/>
            <w:bottom w:val="none" w:sz="0" w:space="0" w:color="auto"/>
            <w:right w:val="none" w:sz="0" w:space="0" w:color="auto"/>
          </w:divBdr>
        </w:div>
        <w:div w:id="1592811899">
          <w:marLeft w:val="1200"/>
          <w:marRight w:val="0"/>
          <w:marTop w:val="240"/>
          <w:marBottom w:val="240"/>
          <w:divBdr>
            <w:top w:val="none" w:sz="0" w:space="0" w:color="auto"/>
            <w:left w:val="none" w:sz="0" w:space="0" w:color="auto"/>
            <w:bottom w:val="none" w:sz="0" w:space="0" w:color="auto"/>
            <w:right w:val="none" w:sz="0" w:space="0" w:color="auto"/>
          </w:divBdr>
        </w:div>
        <w:div w:id="1615554052">
          <w:marLeft w:val="0"/>
          <w:marRight w:val="0"/>
          <w:marTop w:val="0"/>
          <w:marBottom w:val="0"/>
          <w:divBdr>
            <w:top w:val="none" w:sz="0" w:space="0" w:color="auto"/>
            <w:left w:val="none" w:sz="0" w:space="0" w:color="auto"/>
            <w:bottom w:val="none" w:sz="0" w:space="0" w:color="auto"/>
            <w:right w:val="none" w:sz="0" w:space="0" w:color="auto"/>
          </w:divBdr>
        </w:div>
        <w:div w:id="1671978896">
          <w:marLeft w:val="0"/>
          <w:marRight w:val="0"/>
          <w:marTop w:val="0"/>
          <w:marBottom w:val="0"/>
          <w:divBdr>
            <w:top w:val="none" w:sz="0" w:space="0" w:color="auto"/>
            <w:left w:val="none" w:sz="0" w:space="0" w:color="auto"/>
            <w:bottom w:val="none" w:sz="0" w:space="0" w:color="auto"/>
            <w:right w:val="none" w:sz="0" w:space="0" w:color="auto"/>
          </w:divBdr>
        </w:div>
        <w:div w:id="1713995562">
          <w:marLeft w:val="1200"/>
          <w:marRight w:val="0"/>
          <w:marTop w:val="240"/>
          <w:marBottom w:val="240"/>
          <w:divBdr>
            <w:top w:val="none" w:sz="0" w:space="0" w:color="auto"/>
            <w:left w:val="none" w:sz="0" w:space="0" w:color="auto"/>
            <w:bottom w:val="none" w:sz="0" w:space="0" w:color="auto"/>
            <w:right w:val="none" w:sz="0" w:space="0" w:color="auto"/>
          </w:divBdr>
        </w:div>
        <w:div w:id="1821457087">
          <w:marLeft w:val="1200"/>
          <w:marRight w:val="0"/>
          <w:marTop w:val="240"/>
          <w:marBottom w:val="240"/>
          <w:divBdr>
            <w:top w:val="none" w:sz="0" w:space="0" w:color="auto"/>
            <w:left w:val="none" w:sz="0" w:space="0" w:color="auto"/>
            <w:bottom w:val="none" w:sz="0" w:space="0" w:color="auto"/>
            <w:right w:val="none" w:sz="0" w:space="0" w:color="auto"/>
          </w:divBdr>
        </w:div>
        <w:div w:id="1918516610">
          <w:marLeft w:val="1200"/>
          <w:marRight w:val="0"/>
          <w:marTop w:val="240"/>
          <w:marBottom w:val="240"/>
          <w:divBdr>
            <w:top w:val="none" w:sz="0" w:space="0" w:color="auto"/>
            <w:left w:val="none" w:sz="0" w:space="0" w:color="auto"/>
            <w:bottom w:val="none" w:sz="0" w:space="0" w:color="auto"/>
            <w:right w:val="none" w:sz="0" w:space="0" w:color="auto"/>
          </w:divBdr>
        </w:div>
        <w:div w:id="2041512022">
          <w:marLeft w:val="1200"/>
          <w:marRight w:val="0"/>
          <w:marTop w:val="240"/>
          <w:marBottom w:val="240"/>
          <w:divBdr>
            <w:top w:val="none" w:sz="0" w:space="0" w:color="auto"/>
            <w:left w:val="none" w:sz="0" w:space="0" w:color="auto"/>
            <w:bottom w:val="none" w:sz="0" w:space="0" w:color="auto"/>
            <w:right w:val="none" w:sz="0" w:space="0" w:color="auto"/>
          </w:divBdr>
        </w:div>
      </w:divsChild>
    </w:div>
    <w:div w:id="1048800369">
      <w:bodyDiv w:val="1"/>
      <w:marLeft w:val="0"/>
      <w:marRight w:val="0"/>
      <w:marTop w:val="0"/>
      <w:marBottom w:val="0"/>
      <w:divBdr>
        <w:top w:val="none" w:sz="0" w:space="0" w:color="auto"/>
        <w:left w:val="none" w:sz="0" w:space="0" w:color="auto"/>
        <w:bottom w:val="none" w:sz="0" w:space="0" w:color="auto"/>
        <w:right w:val="none" w:sz="0" w:space="0" w:color="auto"/>
      </w:divBdr>
    </w:div>
    <w:div w:id="1132286040">
      <w:bodyDiv w:val="1"/>
      <w:marLeft w:val="0"/>
      <w:marRight w:val="0"/>
      <w:marTop w:val="0"/>
      <w:marBottom w:val="0"/>
      <w:divBdr>
        <w:top w:val="none" w:sz="0" w:space="0" w:color="auto"/>
        <w:left w:val="none" w:sz="0" w:space="0" w:color="auto"/>
        <w:bottom w:val="none" w:sz="0" w:space="0" w:color="auto"/>
        <w:right w:val="none" w:sz="0" w:space="0" w:color="auto"/>
      </w:divBdr>
    </w:div>
    <w:div w:id="1193106151">
      <w:bodyDiv w:val="1"/>
      <w:marLeft w:val="0"/>
      <w:marRight w:val="0"/>
      <w:marTop w:val="0"/>
      <w:marBottom w:val="0"/>
      <w:divBdr>
        <w:top w:val="none" w:sz="0" w:space="0" w:color="auto"/>
        <w:left w:val="none" w:sz="0" w:space="0" w:color="auto"/>
        <w:bottom w:val="none" w:sz="0" w:space="0" w:color="auto"/>
        <w:right w:val="none" w:sz="0" w:space="0" w:color="auto"/>
      </w:divBdr>
    </w:div>
    <w:div w:id="1277786345">
      <w:bodyDiv w:val="1"/>
      <w:marLeft w:val="0"/>
      <w:marRight w:val="0"/>
      <w:marTop w:val="0"/>
      <w:marBottom w:val="0"/>
      <w:divBdr>
        <w:top w:val="none" w:sz="0" w:space="0" w:color="auto"/>
        <w:left w:val="none" w:sz="0" w:space="0" w:color="auto"/>
        <w:bottom w:val="none" w:sz="0" w:space="0" w:color="auto"/>
        <w:right w:val="none" w:sz="0" w:space="0" w:color="auto"/>
      </w:divBdr>
    </w:div>
    <w:div w:id="1314946014">
      <w:bodyDiv w:val="1"/>
      <w:marLeft w:val="0"/>
      <w:marRight w:val="0"/>
      <w:marTop w:val="0"/>
      <w:marBottom w:val="0"/>
      <w:divBdr>
        <w:top w:val="none" w:sz="0" w:space="0" w:color="auto"/>
        <w:left w:val="none" w:sz="0" w:space="0" w:color="auto"/>
        <w:bottom w:val="none" w:sz="0" w:space="0" w:color="auto"/>
        <w:right w:val="none" w:sz="0" w:space="0" w:color="auto"/>
      </w:divBdr>
    </w:div>
    <w:div w:id="1487821438">
      <w:bodyDiv w:val="1"/>
      <w:marLeft w:val="0"/>
      <w:marRight w:val="0"/>
      <w:marTop w:val="0"/>
      <w:marBottom w:val="0"/>
      <w:divBdr>
        <w:top w:val="none" w:sz="0" w:space="0" w:color="auto"/>
        <w:left w:val="none" w:sz="0" w:space="0" w:color="auto"/>
        <w:bottom w:val="none" w:sz="0" w:space="0" w:color="auto"/>
        <w:right w:val="none" w:sz="0" w:space="0" w:color="auto"/>
      </w:divBdr>
    </w:div>
    <w:div w:id="1550191384">
      <w:bodyDiv w:val="1"/>
      <w:marLeft w:val="0"/>
      <w:marRight w:val="0"/>
      <w:marTop w:val="0"/>
      <w:marBottom w:val="0"/>
      <w:divBdr>
        <w:top w:val="none" w:sz="0" w:space="0" w:color="auto"/>
        <w:left w:val="none" w:sz="0" w:space="0" w:color="auto"/>
        <w:bottom w:val="none" w:sz="0" w:space="0" w:color="auto"/>
        <w:right w:val="none" w:sz="0" w:space="0" w:color="auto"/>
      </w:divBdr>
    </w:div>
    <w:div w:id="1688747992">
      <w:bodyDiv w:val="1"/>
      <w:marLeft w:val="0"/>
      <w:marRight w:val="0"/>
      <w:marTop w:val="0"/>
      <w:marBottom w:val="0"/>
      <w:divBdr>
        <w:top w:val="none" w:sz="0" w:space="0" w:color="auto"/>
        <w:left w:val="none" w:sz="0" w:space="0" w:color="auto"/>
        <w:bottom w:val="none" w:sz="0" w:space="0" w:color="auto"/>
        <w:right w:val="none" w:sz="0" w:space="0" w:color="auto"/>
      </w:divBdr>
    </w:div>
    <w:div w:id="1775592541">
      <w:bodyDiv w:val="1"/>
      <w:marLeft w:val="0"/>
      <w:marRight w:val="0"/>
      <w:marTop w:val="0"/>
      <w:marBottom w:val="0"/>
      <w:divBdr>
        <w:top w:val="none" w:sz="0" w:space="0" w:color="auto"/>
        <w:left w:val="none" w:sz="0" w:space="0" w:color="auto"/>
        <w:bottom w:val="none" w:sz="0" w:space="0" w:color="auto"/>
        <w:right w:val="none" w:sz="0" w:space="0" w:color="auto"/>
      </w:divBdr>
    </w:div>
    <w:div w:id="1836995813">
      <w:bodyDiv w:val="1"/>
      <w:marLeft w:val="0"/>
      <w:marRight w:val="0"/>
      <w:marTop w:val="0"/>
      <w:marBottom w:val="0"/>
      <w:divBdr>
        <w:top w:val="none" w:sz="0" w:space="0" w:color="auto"/>
        <w:left w:val="none" w:sz="0" w:space="0" w:color="auto"/>
        <w:bottom w:val="none" w:sz="0" w:space="0" w:color="auto"/>
        <w:right w:val="none" w:sz="0" w:space="0" w:color="auto"/>
      </w:divBdr>
    </w:div>
    <w:div w:id="2001302138">
      <w:bodyDiv w:val="1"/>
      <w:marLeft w:val="0"/>
      <w:marRight w:val="0"/>
      <w:marTop w:val="0"/>
      <w:marBottom w:val="0"/>
      <w:divBdr>
        <w:top w:val="none" w:sz="0" w:space="0" w:color="auto"/>
        <w:left w:val="none" w:sz="0" w:space="0" w:color="auto"/>
        <w:bottom w:val="none" w:sz="0" w:space="0" w:color="auto"/>
        <w:right w:val="none" w:sz="0" w:space="0" w:color="auto"/>
      </w:divBdr>
    </w:div>
    <w:div w:id="2008090766">
      <w:bodyDiv w:val="1"/>
      <w:marLeft w:val="0"/>
      <w:marRight w:val="0"/>
      <w:marTop w:val="0"/>
      <w:marBottom w:val="0"/>
      <w:divBdr>
        <w:top w:val="none" w:sz="0" w:space="0" w:color="auto"/>
        <w:left w:val="none" w:sz="0" w:space="0" w:color="auto"/>
        <w:bottom w:val="none" w:sz="0" w:space="0" w:color="auto"/>
        <w:right w:val="none" w:sz="0" w:space="0" w:color="auto"/>
      </w:divBdr>
    </w:div>
    <w:div w:id="2043357479">
      <w:bodyDiv w:val="1"/>
      <w:marLeft w:val="0"/>
      <w:marRight w:val="0"/>
      <w:marTop w:val="0"/>
      <w:marBottom w:val="0"/>
      <w:divBdr>
        <w:top w:val="none" w:sz="0" w:space="0" w:color="auto"/>
        <w:left w:val="none" w:sz="0" w:space="0" w:color="auto"/>
        <w:bottom w:val="none" w:sz="0" w:space="0" w:color="auto"/>
        <w:right w:val="none" w:sz="0" w:space="0" w:color="auto"/>
      </w:divBdr>
    </w:div>
    <w:div w:id="2056083522">
      <w:bodyDiv w:val="1"/>
      <w:marLeft w:val="0"/>
      <w:marRight w:val="0"/>
      <w:marTop w:val="0"/>
      <w:marBottom w:val="0"/>
      <w:divBdr>
        <w:top w:val="none" w:sz="0" w:space="0" w:color="auto"/>
        <w:left w:val="none" w:sz="0" w:space="0" w:color="auto"/>
        <w:bottom w:val="none" w:sz="0" w:space="0" w:color="auto"/>
        <w:right w:val="none" w:sz="0" w:space="0" w:color="auto"/>
      </w:divBdr>
    </w:div>
    <w:div w:id="2071921876">
      <w:bodyDiv w:val="1"/>
      <w:marLeft w:val="0"/>
      <w:marRight w:val="0"/>
      <w:marTop w:val="0"/>
      <w:marBottom w:val="0"/>
      <w:divBdr>
        <w:top w:val="none" w:sz="0" w:space="0" w:color="auto"/>
        <w:left w:val="none" w:sz="0" w:space="0" w:color="auto"/>
        <w:bottom w:val="none" w:sz="0" w:space="0" w:color="auto"/>
        <w:right w:val="none" w:sz="0" w:space="0" w:color="auto"/>
      </w:divBdr>
    </w:div>
    <w:div w:id="2137478812">
      <w:bodyDiv w:val="1"/>
      <w:marLeft w:val="0"/>
      <w:marRight w:val="0"/>
      <w:marTop w:val="0"/>
      <w:marBottom w:val="0"/>
      <w:divBdr>
        <w:top w:val="none" w:sz="0" w:space="0" w:color="auto"/>
        <w:left w:val="none" w:sz="0" w:space="0" w:color="auto"/>
        <w:bottom w:val="none" w:sz="0" w:space="0" w:color="auto"/>
        <w:right w:val="none" w:sz="0" w:space="0" w:color="auto"/>
      </w:divBdr>
    </w:div>
    <w:div w:id="21391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3C4AD8D7CF824DA8A783FED5BDF74A" ma:contentTypeVersion="0" ma:contentTypeDescription="Create a new document." ma:contentTypeScope="" ma:versionID="74970a8282caa8fb6d00062118fefd7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5EE09-CCFC-42A2-8D72-02AD3E5FB4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C1C459-46EC-405C-8D26-4AD6AB9C556C}">
  <ds:schemaRefs>
    <ds:schemaRef ds:uri="http://schemas.openxmlformats.org/officeDocument/2006/bibliography"/>
  </ds:schemaRefs>
</ds:datastoreItem>
</file>

<file path=customXml/itemProps3.xml><?xml version="1.0" encoding="utf-8"?>
<ds:datastoreItem xmlns:ds="http://schemas.openxmlformats.org/officeDocument/2006/customXml" ds:itemID="{A6319760-A9C0-432A-973E-4C412CC1559B}">
  <ds:schemaRefs>
    <ds:schemaRef ds:uri="http://schemas.microsoft.com/sharepoint/v3/contenttype/forms"/>
  </ds:schemaRefs>
</ds:datastoreItem>
</file>

<file path=customXml/itemProps4.xml><?xml version="1.0" encoding="utf-8"?>
<ds:datastoreItem xmlns:ds="http://schemas.openxmlformats.org/officeDocument/2006/customXml" ds:itemID="{7242C1E8-6316-457E-AA4E-46DA503D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Joe Corponi</ap:Manager>
  <ap:Company>Museum Victoria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ptangey</dc:creator>
  <keywords/>
  <lastModifiedBy>Maryanne McCubbin</lastModifiedBy>
  <revision>203</revision>
  <lastPrinted>2021-10-14T01:34:00.0000000Z</lastPrinted>
  <dcterms:created xsi:type="dcterms:W3CDTF">2025-04-04T23:30:00.0000000Z</dcterms:created>
  <dcterms:modified xsi:type="dcterms:W3CDTF">2025-12-18T06:33:05.8398105Z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0x010100363C4AD8D7CF824DA8A783FED5BDF74A</vt:lpwstr>
  </property>
  <property fmtid="{D5CDD505-2E9C-101B-9397-08002B2CF9AE}" pid="3" name="TrimRevisionNumber">
    <vt:i4>24</vt:i4>
  </property>
  <property fmtid="{D5CDD505-2E9C-101B-9397-08002B2CF9AE}" pid="4" name="MSIP_Label_9fdfbcc6-37f1-4ccb-bbc6-eb7fca5b228f_Enabled">
    <vt:lpwstr>true</vt:lpwstr>
  </property>
  <property fmtid="{D5CDD505-2E9C-101B-9397-08002B2CF9AE}" pid="5" name="MSIP_Label_9fdfbcc6-37f1-4ccb-bbc6-eb7fca5b228f_SetDate">
    <vt:lpwstr>2025-04-04T05:02:51Z</vt:lpwstr>
  </property>
  <property fmtid="{D5CDD505-2E9C-101B-9397-08002B2CF9AE}" pid="6" name="MSIP_Label_9fdfbcc6-37f1-4ccb-bbc6-eb7fca5b228f_Method">
    <vt:lpwstr>Privileged</vt:lpwstr>
  </property>
  <property fmtid="{D5CDD505-2E9C-101B-9397-08002B2CF9AE}" pid="7" name="MSIP_Label_9fdfbcc6-37f1-4ccb-bbc6-eb7fca5b228f_Name">
    <vt:lpwstr>label13</vt:lpwstr>
  </property>
  <property fmtid="{D5CDD505-2E9C-101B-9397-08002B2CF9AE}" pid="8" name="MSIP_Label_9fdfbcc6-37f1-4ccb-bbc6-eb7fca5b228f_SiteId">
    <vt:lpwstr>1187b773-7435-49c7-b0f2-c9b17b134e0e</vt:lpwstr>
  </property>
  <property fmtid="{D5CDD505-2E9C-101B-9397-08002B2CF9AE}" pid="9" name="MSIP_Label_9fdfbcc6-37f1-4ccb-bbc6-eb7fca5b228f_ActionId">
    <vt:lpwstr>438130f0-c9db-4e12-98dc-2cf010854a0f</vt:lpwstr>
  </property>
  <property fmtid="{D5CDD505-2E9C-101B-9397-08002B2CF9AE}" pid="10" name="MSIP_Label_9fdfbcc6-37f1-4ccb-bbc6-eb7fca5b228f_ContentBits">
    <vt:lpwstr>0</vt:lpwstr>
  </property>
  <property fmtid="{D5CDD505-2E9C-101B-9397-08002B2CF9AE}" pid="11" name="MSIP_Label_9fdfbcc6-37f1-4ccb-bbc6-eb7fca5b228f_Tag">
    <vt:lpwstr>10, 0, 1, 1</vt:lpwstr>
  </property>
</Properties>
</file>